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64E6E" w14:textId="77777777" w:rsidR="008C5B3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Wymagania edukacyjne z przedmiotu</w:t>
      </w:r>
    </w:p>
    <w:p w14:paraId="42472789" w14:textId="77777777" w:rsidR="008C5B30" w:rsidRPr="008C5B3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B30" w:rsidRPr="008C5B30">
        <w:rPr>
          <w:b/>
          <w:sz w:val="28"/>
          <w:szCs w:val="28"/>
        </w:rPr>
        <w:t>Kontrola jakości i organizacja produkcji gastronomicznej</w:t>
      </w:r>
      <w:r w:rsidRPr="008C5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D9F7CB" w14:textId="77777777" w:rsidR="008C5B30" w:rsidRDefault="007B1E6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 xml:space="preserve">dla zawodu Technik Żywienia i Usług Gastronomicznych </w:t>
      </w:r>
    </w:p>
    <w:p w14:paraId="0E01CC8B" w14:textId="5E567BD8" w:rsidR="007B1E60" w:rsidRPr="007B1E60" w:rsidRDefault="008C5B30" w:rsidP="007B1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B1E60" w:rsidRPr="007B1E60">
        <w:rPr>
          <w:rFonts w:ascii="Times New Roman" w:hAnsi="Times New Roman" w:cs="Times New Roman"/>
          <w:b/>
          <w:sz w:val="28"/>
          <w:szCs w:val="28"/>
        </w:rPr>
        <w:t>roku szkolnym 2022/2023</w:t>
      </w:r>
    </w:p>
    <w:p w14:paraId="7610B025" w14:textId="3E27E883" w:rsidR="007B1E60" w:rsidRPr="007B1E60" w:rsidRDefault="008B2D86" w:rsidP="007B1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IV</w:t>
      </w:r>
    </w:p>
    <w:p w14:paraId="7942741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B304B" w14:textId="6FDB471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E60">
        <w:rPr>
          <w:rFonts w:ascii="Times New Roman" w:hAnsi="Times New Roman" w:cs="Times New Roman"/>
          <w:sz w:val="28"/>
          <w:szCs w:val="28"/>
        </w:rPr>
        <w:t>Efekty kształcenia</w:t>
      </w:r>
    </w:p>
    <w:p w14:paraId="6408902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Uczeń potrafi:</w:t>
      </w:r>
    </w:p>
    <w:p w14:paraId="5B21050C" w14:textId="1CCB7EB2" w:rsidR="008C5B30" w:rsidRPr="008518FF" w:rsidRDefault="008C5B30" w:rsidP="008C5B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8FF">
        <w:rPr>
          <w:rFonts w:ascii="Times New Roman" w:hAnsi="Times New Roman" w:cs="Times New Roman"/>
          <w:sz w:val="24"/>
          <w:szCs w:val="24"/>
        </w:rPr>
        <w:t>zastosować nowe receptury na potrawy i napoje.</w:t>
      </w:r>
    </w:p>
    <w:p w14:paraId="5EF5C2E9" w14:textId="77777777" w:rsidR="008C5B30" w:rsidRPr="008518FF" w:rsidRDefault="008C5B30" w:rsidP="008C5B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8FF">
        <w:rPr>
          <w:rFonts w:ascii="Times New Roman" w:hAnsi="Times New Roman" w:cs="Times New Roman"/>
          <w:sz w:val="24"/>
          <w:szCs w:val="24"/>
        </w:rPr>
        <w:t>opracować receptury na potrawy i napoje;</w:t>
      </w:r>
    </w:p>
    <w:p w14:paraId="4A3AC8B3" w14:textId="77777777" w:rsidR="008C5B30" w:rsidRPr="008518FF" w:rsidRDefault="008C5B30" w:rsidP="008C5B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 xml:space="preserve"> zastosować przeliczniki jednostek (objętości i masy), zamieniać jednostki</w:t>
      </w:r>
      <w:r w:rsidRPr="008518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DEB822A" w14:textId="77777777" w:rsidR="008C5B30" w:rsidRPr="008518FF" w:rsidRDefault="008C5B30" w:rsidP="008C5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obliczyć zapotrzebowanie na surowce i półprodukty na podstawie receptur gastronomicznych</w:t>
      </w:r>
    </w:p>
    <w:p w14:paraId="54F0A94C" w14:textId="77777777" w:rsidR="008C5B30" w:rsidRPr="008518FF" w:rsidRDefault="008C5B30" w:rsidP="008C5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 xml:space="preserve">zsumować zapotrzebowanie na surowce i półprodukty do produkcji dziennej. wyjaśnić zasady kalkulacji cen potraw i napojów; </w:t>
      </w:r>
    </w:p>
    <w:p w14:paraId="71A2E7DC" w14:textId="77777777" w:rsidR="00EB0D48" w:rsidRPr="008518FF" w:rsidRDefault="008C5B30" w:rsidP="00EB0D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skorzystać z rabatu przy kalkulacji gastronomicznej;</w:t>
      </w:r>
    </w:p>
    <w:p w14:paraId="5B84F50D" w14:textId="77777777" w:rsidR="00EB0D48" w:rsidRPr="008518FF" w:rsidRDefault="008C5B30" w:rsidP="008C5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przeliczyć koszty produkcji z uwzględnieniem ryczałtu, marży;</w:t>
      </w:r>
    </w:p>
    <w:p w14:paraId="481D42BC" w14:textId="77777777" w:rsidR="00EB0D48" w:rsidRPr="008518FF" w:rsidRDefault="008C5B30" w:rsidP="008C5B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obliczyć ceny na potrawy i napoje;</w:t>
      </w:r>
    </w:p>
    <w:p w14:paraId="151C909B" w14:textId="77777777" w:rsidR="006F1372" w:rsidRPr="008518FF" w:rsidRDefault="008C5B30" w:rsidP="006F13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obliczyć cenę gastronomiczną wybranej potrawy lub napoju;</w:t>
      </w:r>
    </w:p>
    <w:p w14:paraId="69F6D9E9" w14:textId="212B4C58" w:rsidR="006F1372" w:rsidRPr="008518FF" w:rsidRDefault="00EB0D48" w:rsidP="006F137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5B30" w:rsidRPr="008518FF">
        <w:rPr>
          <w:rFonts w:ascii="Times New Roman" w:hAnsi="Times New Roman" w:cs="Times New Roman"/>
          <w:color w:val="000000"/>
          <w:sz w:val="24"/>
          <w:szCs w:val="24"/>
        </w:rPr>
        <w:t>skazać korzyści użytkowania programów komputerowych</w:t>
      </w:r>
    </w:p>
    <w:p w14:paraId="0C61B012" w14:textId="79593B35" w:rsidR="008C5B30" w:rsidRPr="008518FF" w:rsidRDefault="008C5B30" w:rsidP="008518F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18FF">
        <w:rPr>
          <w:rFonts w:ascii="Times New Roman" w:hAnsi="Times New Roman" w:cs="Times New Roman"/>
          <w:color w:val="000000"/>
          <w:sz w:val="24"/>
          <w:szCs w:val="24"/>
        </w:rPr>
        <w:t>zastosować programy komputerowe do planowania i rozliczania produkcji gastronomicznej</w:t>
      </w:r>
    </w:p>
    <w:p w14:paraId="6B7BFE13" w14:textId="77777777" w:rsidR="00EB0D48" w:rsidRPr="008518FF" w:rsidRDefault="00EB0D48" w:rsidP="00EB0D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7CCCE6F" w14:textId="7EA195A3" w:rsidR="007B1E60" w:rsidRPr="008C5B30" w:rsidRDefault="007B1E60" w:rsidP="00EB0D4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5B30">
        <w:rPr>
          <w:rFonts w:ascii="Times New Roman" w:hAnsi="Times New Roman" w:cs="Times New Roman"/>
          <w:sz w:val="28"/>
          <w:szCs w:val="28"/>
          <w:u w:val="single"/>
        </w:rPr>
        <w:tab/>
        <w:t>Zalecane warunki i sposób realizacji.</w:t>
      </w:r>
    </w:p>
    <w:p w14:paraId="271826A2" w14:textId="75FA9096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Zajęcia odbywają się teoretycznie z możliwością przeprowadzenia niektórych tematów w pracowni gastronomicznej aby zapewnić osiągnięcie wszystkich efektów kształcenia określonych w podstawie programowej kształcenia w zawodzie technik żywienia i usług gastronomicznych oraz umożliwić przygotowanie absolwenta do wykonywania zadań zawodowych.</w:t>
      </w:r>
    </w:p>
    <w:p w14:paraId="2889C2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ED2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II.</w:t>
      </w:r>
      <w:r w:rsidRPr="007B1E60">
        <w:rPr>
          <w:rFonts w:ascii="Times New Roman" w:hAnsi="Times New Roman" w:cs="Times New Roman"/>
          <w:sz w:val="28"/>
          <w:szCs w:val="28"/>
          <w:u w:val="single"/>
        </w:rPr>
        <w:tab/>
        <w:t xml:space="preserve"> Sposoby sprawdzania i oceniania osiągnięć edukacyjnych uczniów</w:t>
      </w:r>
    </w:p>
    <w:p w14:paraId="4E0C7D5E" w14:textId="77777777" w:rsidR="00EB0D48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Ocenianie ucznia jest systematyczne, ciągłe, z częstotliwością zależną od ilości godzin nauczania w</w:t>
      </w:r>
      <w:r w:rsidR="00EB0D48">
        <w:rPr>
          <w:rFonts w:ascii="Times New Roman" w:hAnsi="Times New Roman" w:cs="Times New Roman"/>
          <w:sz w:val="24"/>
          <w:szCs w:val="24"/>
        </w:rPr>
        <w:t xml:space="preserve"> k</w:t>
      </w:r>
      <w:r w:rsidRPr="007B1E60">
        <w:rPr>
          <w:rFonts w:ascii="Times New Roman" w:hAnsi="Times New Roman" w:cs="Times New Roman"/>
          <w:sz w:val="24"/>
          <w:szCs w:val="24"/>
        </w:rPr>
        <w:t xml:space="preserve">lasie. </w:t>
      </w:r>
    </w:p>
    <w:p w14:paraId="4E43A09D" w14:textId="518A9F4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Przyjmuje się zasadę, że przy 1 godz. nauczania w tygodniu w ciągu semestru uczeń powinien</w:t>
      </w:r>
    </w:p>
    <w:p w14:paraId="13757F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otrzymać co najmniej 3 oceny cząstkowe, w pozostałych przypadkach - nie mniej niż 4 oceny</w:t>
      </w:r>
    </w:p>
    <w:p w14:paraId="3907F700" w14:textId="77777777" w:rsidR="00EB0D48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cząstkowe. </w:t>
      </w:r>
    </w:p>
    <w:p w14:paraId="1DAD053F" w14:textId="5032698C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Uczniowi, który niesamodzielnie pisze pracę klasową, sprawdzian, korzysta z niedozwolonych środków, nauczyciel przerywa pisanie i wystawia ocenę niedostateczną.</w:t>
      </w:r>
    </w:p>
    <w:p w14:paraId="11AF149C" w14:textId="47E46F6A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66C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D48">
        <w:rPr>
          <w:rFonts w:ascii="Times New Roman" w:hAnsi="Times New Roman" w:cs="Times New Roman"/>
          <w:b/>
          <w:sz w:val="24"/>
          <w:szCs w:val="24"/>
        </w:rPr>
        <w:t>Ucznia ocenia się w zakresie</w:t>
      </w:r>
      <w:r w:rsidRPr="007B1E60">
        <w:rPr>
          <w:rFonts w:ascii="Times New Roman" w:hAnsi="Times New Roman" w:cs="Times New Roman"/>
          <w:sz w:val="24"/>
          <w:szCs w:val="24"/>
        </w:rPr>
        <w:t>:</w:t>
      </w:r>
    </w:p>
    <w:p w14:paraId="656E584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a. jego wiadomości przedmiotowych z danego semestru bądź roku, tj.:</w:t>
      </w:r>
    </w:p>
    <w:p w14:paraId="553E52F8" w14:textId="52D94E88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znajomości i rozumienia definicji i pojęć związanych z </w:t>
      </w:r>
      <w:r w:rsidR="00EB0D48">
        <w:rPr>
          <w:rFonts w:ascii="Times New Roman" w:hAnsi="Times New Roman" w:cs="Times New Roman"/>
          <w:sz w:val="24"/>
          <w:szCs w:val="24"/>
        </w:rPr>
        <w:t>organizacją produkcji gastronomicznej,</w:t>
      </w:r>
      <w:r w:rsidRPr="007B1E60">
        <w:rPr>
          <w:rFonts w:ascii="Times New Roman" w:hAnsi="Times New Roman" w:cs="Times New Roman"/>
          <w:sz w:val="24"/>
          <w:szCs w:val="24"/>
        </w:rPr>
        <w:t xml:space="preserve"> zastosowania poznanych wiadomości w sytuacjach typowych powiązanych z praktycznym ich wykorzystaniem,</w:t>
      </w:r>
    </w:p>
    <w:p w14:paraId="5301DB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b. jego umiejętności, czyli:</w:t>
      </w:r>
    </w:p>
    <w:p w14:paraId="094E641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stosowania poznanych pojęć w określonych sytuacjach analizowania i interpretowania wyników badań analizowania i interpretowania obliczeń posługiwania się sprzętem laboratoryjnym porównywania, uogólniania, wnioskowania samodzielnego wyszukiwania nowych źródeł wiedzy</w:t>
      </w:r>
    </w:p>
    <w:p w14:paraId="1F628E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c. posługiwania się językiem technologicznym, tj.:</w:t>
      </w:r>
    </w:p>
    <w:p w14:paraId="230AADF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precyzji formułowania myśli stosowania poznanych definicji i pojęć formułowania wypowiedzi ustnych i pisemnych</w:t>
      </w:r>
    </w:p>
    <w:p w14:paraId="6BC0DD9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d. aktywności na lekcjach</w:t>
      </w:r>
    </w:p>
    <w:p w14:paraId="61026D5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aktywności w pracy pozaszkolnej, czyli:</w:t>
      </w:r>
    </w:p>
    <w:p w14:paraId="352930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wykorzystania różnych źródeł wiedzy np. czasopism,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pozaprogramowych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podręczników, Internetu w celu przygotowania pracy domowej.</w:t>
      </w:r>
    </w:p>
    <w:p w14:paraId="297EACA1" w14:textId="03A54D7B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udziału w konkursach, olimpiadach.</w:t>
      </w:r>
    </w:p>
    <w:p w14:paraId="7BB164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Ocenie bieżącej podlegają:</w:t>
      </w:r>
    </w:p>
    <w:p w14:paraId="5F6365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wypowiedzi ustne</w:t>
      </w:r>
    </w:p>
    <w:p w14:paraId="032F33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prace pisemne</w:t>
      </w:r>
    </w:p>
    <w:p w14:paraId="44CCBA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na lekcji</w:t>
      </w:r>
    </w:p>
    <w:p w14:paraId="7D14A07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- aktywność</w:t>
      </w:r>
    </w:p>
    <w:p w14:paraId="1B5E2E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praca domowa uczniów</w:t>
      </w:r>
    </w:p>
    <w:p w14:paraId="072FD87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zeszyt przedmiotowy</w:t>
      </w:r>
    </w:p>
    <w:p w14:paraId="519112D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wysiłek wkładany w wywiązywanie się z obowiązków</w:t>
      </w:r>
    </w:p>
    <w:p w14:paraId="458DB83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udział w olimpiadach, konkursach, zawodach, turniejach, itp.</w:t>
      </w:r>
    </w:p>
    <w:p w14:paraId="68E139EC" w14:textId="450DDA0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wytwory pracy w tym projekty i sprawozdania</w:t>
      </w:r>
    </w:p>
    <w:p w14:paraId="3F71A4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7FD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1E60">
        <w:rPr>
          <w:rFonts w:ascii="Times New Roman" w:hAnsi="Times New Roman" w:cs="Times New Roman"/>
          <w:b/>
          <w:sz w:val="28"/>
          <w:szCs w:val="28"/>
        </w:rPr>
        <w:t>W warunkach pracy zdalnej:</w:t>
      </w:r>
    </w:p>
    <w:p w14:paraId="4D33F8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5DD5D3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6F159F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1) odpowiedzi ustne w czasie zajęć on-line lub w trakcie rozmów telefonicznych;</w:t>
      </w:r>
    </w:p>
    <w:p w14:paraId="2B84AC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2) wypowiedzi uczniów na czacie tekstowym, na forum dyskusyjnym;</w:t>
      </w:r>
    </w:p>
    <w:p w14:paraId="1BE96C9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3) wypowiedzi uczniów w czasie wideokonferencji/webinariów i innych form komunikowania się on-line;</w:t>
      </w:r>
    </w:p>
    <w:p w14:paraId="64F7947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4) wykonanych w domu zadań zleconych przez nauczyciela, przesłanych poprzez Dziennik elektroniczny, platformę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 (http://kursy.blich.pl) lub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>, lub w szczególnych przypadkach inną drogą elektroniczną w uzgodnieniu z nauczycielem</w:t>
      </w:r>
    </w:p>
    <w:p w14:paraId="0906F77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6B4F609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5F39B0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e) Nauczyciel informuje ucznia o postępach w nauce i ocenach podczas bieżącej pracy z dzieckiem lub po jej zakończeniu przez e-dziennik.</w:t>
      </w:r>
    </w:p>
    <w:p w14:paraId="43319C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f) Na ocenę osiągnięć ucznia z danego przedmiotu nie mogą mieć wpływu czynniki związane z ograniczonym dostępem do sprzętu komputerowego i do Internetu.</w:t>
      </w:r>
    </w:p>
    <w:p w14:paraId="614C3F6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4529E2E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3B6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Wprowadza się następujący sposób oceniania</w:t>
      </w:r>
    </w:p>
    <w:p w14:paraId="0AA7782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poniżej 50% maksymalnej liczby punktów – ocena niedostateczny</w:t>
      </w:r>
    </w:p>
    <w:p w14:paraId="55B8774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51%-59% maksymalnej liczby punktów -  ocena dopuszczający</w:t>
      </w:r>
    </w:p>
    <w:p w14:paraId="20C5EC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60% - 74% maksymalnej liczby punktów -  ocena dostateczny</w:t>
      </w:r>
    </w:p>
    <w:p w14:paraId="63FDFDE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75% - 89% maksymalnej liczby punktów -  ocena dobry</w:t>
      </w:r>
    </w:p>
    <w:p w14:paraId="220243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</w:t>
      </w:r>
      <w:r w:rsidRPr="007B1E60">
        <w:rPr>
          <w:rFonts w:ascii="Times New Roman" w:hAnsi="Times New Roman" w:cs="Times New Roman"/>
          <w:sz w:val="24"/>
          <w:szCs w:val="24"/>
        </w:rPr>
        <w:tab/>
        <w:t>od 90%- 98%  maksymalnej liczby punktów -  ocena bardzo dobry</w:t>
      </w:r>
    </w:p>
    <w:p w14:paraId="4BE2D6B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</w:t>
      </w:r>
      <w:r w:rsidRPr="007B1E60">
        <w:rPr>
          <w:rFonts w:ascii="Times New Roman" w:hAnsi="Times New Roman" w:cs="Times New Roman"/>
          <w:sz w:val="24"/>
          <w:szCs w:val="24"/>
        </w:rPr>
        <w:tab/>
        <w:t>od 99% - 100% maksymalnej liczby punktów – ocena celujący</w:t>
      </w:r>
    </w:p>
    <w:p w14:paraId="24938D0E" w14:textId="7777777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8301C" w14:textId="7A3DE275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7B1E60">
        <w:rPr>
          <w:rFonts w:ascii="Times New Roman" w:hAnsi="Times New Roman" w:cs="Times New Roman"/>
          <w:b/>
          <w:sz w:val="28"/>
          <w:szCs w:val="28"/>
        </w:rPr>
        <w:t>Wymagania na poszczególne oceny</w:t>
      </w:r>
    </w:p>
    <w:p w14:paraId="62CA69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niedostateczna.</w:t>
      </w:r>
    </w:p>
    <w:p w14:paraId="0A49D03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4CC49EC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opanował w stopniu minimalnym materiału objętego programem nauczania,</w:t>
      </w:r>
    </w:p>
    <w:p w14:paraId="2E0CDE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jest aktywny na lekcjach,</w:t>
      </w:r>
    </w:p>
    <w:p w14:paraId="3EBC537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wyciąga wniosków z realizowanych zajęć teoretycznych,</w:t>
      </w:r>
    </w:p>
    <w:p w14:paraId="59DB75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posługuje się fachową terminologią gastronomiczną,</w:t>
      </w:r>
    </w:p>
    <w:p w14:paraId="53382F0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często jest nieprzygotowany do zajęć,</w:t>
      </w:r>
    </w:p>
    <w:p w14:paraId="2D70225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nie wykazuje chęci uzupełniania braków z teorii;</w:t>
      </w:r>
    </w:p>
    <w:p w14:paraId="41E2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opuszcza zajęcia.</w:t>
      </w:r>
    </w:p>
    <w:p w14:paraId="1C5C929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-braki, jakie wykazuje nie pozwalają na dalsze kształcenie zawodowe</w:t>
      </w:r>
    </w:p>
    <w:p w14:paraId="6BF7D8B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0B74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dopuszczająca.</w:t>
      </w:r>
    </w:p>
    <w:p w14:paraId="33C2C78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526D3F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trudności z całościowym opanowaniem podstawy programowej, potrafi sobie przyswoić materiał jedynie działami programu w pewnych okresach czasowych tzn.: </w:t>
      </w:r>
    </w:p>
    <w:p w14:paraId="441C0B4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zna podstawowe pojęcia, intuicyjnie rozumie ich treść, </w:t>
      </w:r>
    </w:p>
    <w:p w14:paraId="02E9ED1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braki w opanowaniu wiadomości określanych programem nauczania, ale braki te nie przekreślają możliwości dalszego kształcenia, </w:t>
      </w:r>
    </w:p>
    <w:p w14:paraId="6339C26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nazwać i wymienić przy pomocy nauczyciela podstawowe czynności związane z wykonywanym zawodem,</w:t>
      </w:r>
    </w:p>
    <w:p w14:paraId="39E3DFF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   - braki, jakie wykazuje pozwalają na kontynuowanie kształcenia zawodowego. </w:t>
      </w:r>
    </w:p>
    <w:p w14:paraId="761392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podejmuje współpracy w grupie przy zadaniach zespołowych, </w:t>
      </w:r>
    </w:p>
    <w:p w14:paraId="67D97A1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 minimalnych stopniu opanował materiał objęty programem nauczania,</w:t>
      </w:r>
    </w:p>
    <w:p w14:paraId="1D2E960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ma trudności w posługiwaniu się fachową terminologią gastronomiczną,</w:t>
      </w:r>
    </w:p>
    <w:p w14:paraId="1F3F8A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 pomocą nauczyciela potrafi rozwiązać proste zadania problemowe,</w:t>
      </w:r>
    </w:p>
    <w:p w14:paraId="639EFA7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ma duża trudność w uogólnianiu i wnioskowaniu, </w:t>
      </w:r>
    </w:p>
    <w:p w14:paraId="64FAC15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nie stosuje terminologii lub stosuje ją rzadko, bądź niepoprawnie, </w:t>
      </w:r>
    </w:p>
    <w:p w14:paraId="02D78C2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rzadko bierze aktywny udział w zajęciach,</w:t>
      </w:r>
    </w:p>
    <w:p w14:paraId="18A40F1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1A1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dostateczna</w:t>
      </w:r>
    </w:p>
    <w:p w14:paraId="5C0E2A2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67355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podstawowym zakresie wiadomości i umiejętności określone programem nauczania, </w:t>
      </w:r>
    </w:p>
    <w:p w14:paraId="319F742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-wykazuje się znajomością i zrozumieniem podstawowych pojęć zawodowych, pozwalających na zrozumienie większości zagadnień z przedmiotu, </w:t>
      </w:r>
    </w:p>
    <w:p w14:paraId="4D38F1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podejmuje współpracę w grupie przy zadaniach zespołowych, </w:t>
      </w:r>
    </w:p>
    <w:p w14:paraId="1CA552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przejawia zainteresowanie przedmiotem, </w:t>
      </w:r>
    </w:p>
    <w:p w14:paraId="0D5652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podstawowe pojęcia, zasady i prawa, terminologię właściwą dla danego zawodu, </w:t>
      </w:r>
    </w:p>
    <w:p w14:paraId="439B09E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zgodnie z zasadami bhp wykonać proste ćwiczenia praktyczne, </w:t>
      </w:r>
    </w:p>
    <w:p w14:paraId="2DD875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czasie zajęć wykazuje się aktywnością w stopniu zadawalającym, </w:t>
      </w:r>
    </w:p>
    <w:p w14:paraId="641ED15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 stopniu podstawowym potrafi zorganizować pracę. </w:t>
      </w:r>
    </w:p>
    <w:p w14:paraId="0D5297A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samodzielnie interpretuje fakty, ale ma problemy w uogólnianiu i wnioskowaniu materiał nie bierze aktywnego udziału na lekcjach,</w:t>
      </w:r>
    </w:p>
    <w:p w14:paraId="3491BF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wyciąga właściwe wnioski z realizowanych zajęć teoretycznych,</w:t>
      </w:r>
    </w:p>
    <w:p w14:paraId="56613B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zna i rozumie podstawowe pojęcia i stosuje je do rozwiązywania typowych zadań problemowych, </w:t>
      </w:r>
    </w:p>
    <w:p w14:paraId="6B3A68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z pomocą nauczyciela poprawnie stosuje wiadomości do rozwiązania zadań problemowych, </w:t>
      </w:r>
    </w:p>
    <w:p w14:paraId="3ADA53E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zwykle jest przygotowany do zajęć i aktywnie w nich uczestniczy,</w:t>
      </w:r>
    </w:p>
    <w:p w14:paraId="64D296E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9DD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dobra</w:t>
      </w:r>
    </w:p>
    <w:p w14:paraId="2C57631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F80850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dużym zakresie wiadomości i umiejętności określonym programem nauczania, </w:t>
      </w:r>
    </w:p>
    <w:p w14:paraId="707C2F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poprawie stosuje wiadomości i umiejętności do samodzielnego wykonania typowych zadań, natomiast zadania o stopniu trudniejszym wykonuje przy pomocy nauczyciela, </w:t>
      </w:r>
    </w:p>
    <w:p w14:paraId="67266A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rozumuje sytuację, zasady i metody stosowane w zawodzie, </w:t>
      </w:r>
    </w:p>
    <w:p w14:paraId="47D5790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współpracować w zespole przy wykonaniu określonego zadania, </w:t>
      </w:r>
    </w:p>
    <w:p w14:paraId="6390F9E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korzystać ze wszystkich poznanych na lekcji źródeł informacji, </w:t>
      </w:r>
    </w:p>
    <w:p w14:paraId="4BCEFBA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rozpoznaje i wykorzystuje zdobytą widzę i umiejętności w realizacji ćwiczeń, </w:t>
      </w:r>
    </w:p>
    <w:p w14:paraId="5E98805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poprawnie rozumuje w kategoriach </w:t>
      </w:r>
      <w:proofErr w:type="spellStart"/>
      <w:r w:rsidRPr="007B1E60">
        <w:rPr>
          <w:rFonts w:ascii="Times New Roman" w:hAnsi="Times New Roman" w:cs="Times New Roman"/>
          <w:sz w:val="24"/>
          <w:szCs w:val="24"/>
        </w:rPr>
        <w:t>przyczynowo-skutkowych</w:t>
      </w:r>
      <w:proofErr w:type="spellEnd"/>
      <w:r w:rsidRPr="007B1E6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7F970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dostrzega błędy popełnione przy realizowaniu określonych zadań, </w:t>
      </w:r>
    </w:p>
    <w:p w14:paraId="08D23EE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jest aktywny na zajęciach, </w:t>
      </w:r>
    </w:p>
    <w:p w14:paraId="04C365A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interesuje się przedmiotem, </w:t>
      </w:r>
    </w:p>
    <w:p w14:paraId="571F93A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717156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czasami wyciąga właściwe wnioski z realizowanych zajęć teoretycznych,</w:t>
      </w:r>
    </w:p>
    <w:p w14:paraId="2402C4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przygotowany do ćwiczeń adekwatnie do tematu zajęć,</w:t>
      </w:r>
    </w:p>
    <w:p w14:paraId="1943B92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znajomością i rozumieniem wielu pojęć z zakresu realizowanego programu, </w:t>
      </w:r>
    </w:p>
    <w:p w14:paraId="56238D4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stosuje wiadomości do rozwiązywania typowych zadań problemowych,</w:t>
      </w:r>
    </w:p>
    <w:p w14:paraId="2CEF8A6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 rozwiązywaniu problemu nie uwzględnia wszystkich aspektów, </w:t>
      </w:r>
    </w:p>
    <w:p w14:paraId="7C9E42D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sporadycznie zdarza mu się nieprzygotowanie do zajęć,</w:t>
      </w:r>
    </w:p>
    <w:p w14:paraId="032F85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61B1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bardzo dobra</w:t>
      </w:r>
    </w:p>
    <w:p w14:paraId="581B381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Uczeń:</w:t>
      </w:r>
    </w:p>
    <w:p w14:paraId="27430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przewidziane programem, </w:t>
      </w:r>
    </w:p>
    <w:p w14:paraId="51E8EDB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stosować zdobytą wiedzę z różnych dziedzin podczas samodzielnego rozwiązywania zaistniałych problemów w swoim zawodzie, </w:t>
      </w:r>
    </w:p>
    <w:p w14:paraId="6FF4F2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opanował wiedzę, umiejętności i nawyki zawodowe warunkujące należyte przygotowania do zawodu, </w:t>
      </w:r>
    </w:p>
    <w:p w14:paraId="23185FB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dużą samodzielność i potrafi korzystać z różnych źródeł wiedzy, </w:t>
      </w:r>
    </w:p>
    <w:p w14:paraId="791BCAD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rozplanować i samodzielnie wykonać powierzone zadanie, </w:t>
      </w:r>
    </w:p>
    <w:p w14:paraId="3A4257A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wykazuje się aktywną postawą w czasie zajęć, </w:t>
      </w:r>
    </w:p>
    <w:p w14:paraId="1E2973B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potrafi poprawnie rozmawiać w kategoriach przyczynowo - skutkowych wykorzystując wiedzę przewidzianą programem również przedmiotów pokrewnych, </w:t>
      </w:r>
    </w:p>
    <w:p w14:paraId="3749095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przywiązuje dużą wagę do organizacji pracy, jakości i estetyki podczas wykonywania ćwiczeń, </w:t>
      </w:r>
    </w:p>
    <w:p w14:paraId="07F87B52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prawidłowo analizuje, wnioskuje i dostrzega związki między wiadomościami teoretycznymi, a umiejętnościami praktycznymi, </w:t>
      </w:r>
    </w:p>
    <w:p w14:paraId="629FA00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wykonuje prace w sposób estetyczny, </w:t>
      </w:r>
    </w:p>
    <w:p w14:paraId="20CBF37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pracuje systematycznie, </w:t>
      </w:r>
    </w:p>
    <w:p w14:paraId="4B4796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 stosuje się do zasad bhp właściwych w zawodzie</w:t>
      </w:r>
    </w:p>
    <w:p w14:paraId="1455A7E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bardzo aktywny na lekcjach,</w:t>
      </w:r>
    </w:p>
    <w:p w14:paraId="35162D11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posługuje się fachową terminologią gastronomiczną,</w:t>
      </w:r>
    </w:p>
    <w:p w14:paraId="2ECBC6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- potrafi logicznie myśleć i wyciągać wnioski z realizowanych zajęć teoretycznych,</w:t>
      </w:r>
    </w:p>
    <w:p w14:paraId="5A7FC1B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wykorzystuje wiadomości teoretyczne w trakcie wykonywania ćwiczeń praktycznych,</w:t>
      </w:r>
    </w:p>
    <w:p w14:paraId="7237308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jest zawsze przygotowany do ćwiczeń adekwatnie do tematu zajęć,</w:t>
      </w:r>
    </w:p>
    <w:p w14:paraId="4A4D2A2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prawidłowo analizować schematy , wykresy, tabele itp.</w:t>
      </w:r>
    </w:p>
    <w:p w14:paraId="0D56A0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na zajęciach potrafi pracować w grupie oraz kierować grupą,</w:t>
      </w:r>
    </w:p>
    <w:p w14:paraId="4F53D2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 xml:space="preserve">- biegle posługuje się zdobytą wiedzą, </w:t>
      </w:r>
    </w:p>
    <w:p w14:paraId="5DC7FE7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9ED5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B1E60">
        <w:rPr>
          <w:rFonts w:ascii="Times New Roman" w:hAnsi="Times New Roman" w:cs="Times New Roman"/>
          <w:sz w:val="24"/>
          <w:szCs w:val="24"/>
          <w:u w:val="single"/>
        </w:rPr>
        <w:t>Ocena celująca:</w:t>
      </w:r>
    </w:p>
    <w:p w14:paraId="4C937288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Uczeń spełnia wszystkie kryteria na ocenę bardzo dobrą, a ponadto:</w:t>
      </w:r>
    </w:p>
    <w:p w14:paraId="4F9DA74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bierze udział w olimpiadach na szczeblu regionalnym i ogólnopolskim,</w:t>
      </w:r>
    </w:p>
    <w:p w14:paraId="6E26D01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posiada wiadomości wybiegające poza program nauczania,</w:t>
      </w:r>
    </w:p>
    <w:p w14:paraId="6208F96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- potrafi logicznie myśleć i zawsze wyciąga wnioski z realizowanych zajęć teoretycznych,</w:t>
      </w:r>
    </w:p>
    <w:p w14:paraId="674E379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80C2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35B6FBA7" w14:textId="5A6DFFC4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48F9D5D3" w14:textId="338CCE67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71B9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0F415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IV. Oceny semestralne i roczne:</w:t>
      </w:r>
    </w:p>
    <w:p w14:paraId="1C00AF3C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Ocenę śródroczną(roczną) nauczyciel wystawia najpóźniej na dzień przed terminem klasyfikacji śródrocznej(rocznej).</w:t>
      </w:r>
    </w:p>
    <w:p w14:paraId="614F4FF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O zagrożeniu oceną niedostateczną nauczyciel informuje ucznia, jego rodziców oraz wychowawcę na miesiąc przed klasyfikacją.</w:t>
      </w:r>
    </w:p>
    <w:p w14:paraId="3ABB6EE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Ocena śródroczną (roczna) nie jest średnią arytmetyczną uzyskanych ocen cząstkowych.</w:t>
      </w:r>
    </w:p>
    <w:p w14:paraId="439B5CC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3A432099" w14:textId="2CE1FDB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5. Ocenę roczną wystawia się na podstawie ocen uzyskanych w ciągu całego roku.</w:t>
      </w:r>
    </w:p>
    <w:p w14:paraId="253E72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6736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V. Informacja zwrotna:</w:t>
      </w:r>
    </w:p>
    <w:p w14:paraId="75C6573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550CAB2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620FC13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1174ACC8" w14:textId="59CAD611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Nauczyciel informuje wychowawcę klasy o aktualnych osiągnięciach ucznia, nauczyciel lub wychowawca informuje dyrekcję o sytuacjach wymagających jego zdaniem interwencji.</w:t>
      </w:r>
    </w:p>
    <w:p w14:paraId="55832FD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4153EE9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VII. Zasady uzupełniania braków i poprawiania ocen</w:t>
      </w:r>
    </w:p>
    <w:p w14:paraId="7E1B4AB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1. Sprawdziany teoretyczne lub sprawdziany praktycznych umiejętności są obowiązkowe. Oceny z tych sprawdzianów uczniowie mogą poprawiać, po uprzednim ustaleniu terminu z nauczycielem.</w:t>
      </w:r>
    </w:p>
    <w:p w14:paraId="780DE85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lastRenderedPageBreak/>
        <w:t>2. Ocen z odpowiedzi ustnych i ćwiczeń laboratoryjnych, kartkówek nie można poprawić.</w:t>
      </w:r>
    </w:p>
    <w:p w14:paraId="4896D1FB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Poprawie podlegają oceny ze sprawdzianów zgodnie z  zasadami zawartymi w Statucie Szkoły</w:t>
      </w:r>
    </w:p>
    <w:p w14:paraId="5D02609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3. Nauczyciel informuje ucznia o otrzymanej ocenie z bieżącej pracy bezpośrednio po jej wystawieniu.</w:t>
      </w:r>
    </w:p>
    <w:p w14:paraId="3F3FD1C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0E607C9E" w14:textId="484B3EE8" w:rsid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6. Uczeń ma obowiązek uzupełnić braki w wiedzy i umiejętnościach (wynikające np. z nieobecności), biorąc udział w indywidualnych konsultacjach z nauczycielem.</w:t>
      </w:r>
    </w:p>
    <w:p w14:paraId="09B9165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99766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B1E60">
        <w:rPr>
          <w:rFonts w:ascii="Times New Roman" w:hAnsi="Times New Roman" w:cs="Times New Roman"/>
          <w:sz w:val="28"/>
          <w:szCs w:val="28"/>
          <w:u w:val="single"/>
        </w:rPr>
        <w:t>VIII. Ocena uczniów ze SPE</w:t>
      </w:r>
    </w:p>
    <w:p w14:paraId="685FAE9F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39BAF0D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w przypadku wszystkich dysfunkcji dostrzegać u uczniów częściowy sukces, progresję w przełamywaniu trudności;</w:t>
      </w:r>
    </w:p>
    <w:p w14:paraId="53B725BA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· brać pod uwagę włożony wysiłek i chęć pokonania trudności, a nie tylko uzyskane efekty;</w:t>
      </w:r>
    </w:p>
    <w:p w14:paraId="342F297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nagradzać za aktywność podczas lekcji, nawet jeżeli nie owocuje zawsze dobrymi odpowiedziami, a także punktować za chęć uczestniczenia w zajęciach i zadaniach dodatkowych;</w:t>
      </w:r>
    </w:p>
    <w:p w14:paraId="1055718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38EFFDBD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69E60503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brać głównie pod uwag ę merytoryczną stronę wykonanej pracy, a nie jej walory estetyczne;</w:t>
      </w:r>
    </w:p>
    <w:p w14:paraId="385B3DA0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dysortografią nie obniżać oceny za dużą ilość popełnionych błędów;</w:t>
      </w:r>
    </w:p>
    <w:p w14:paraId="1F57EE6E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0B62BA7F" w14:textId="629B9922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1E60">
        <w:rPr>
          <w:rFonts w:ascii="Times New Roman" w:hAnsi="Times New Roman" w:cs="Times New Roman"/>
          <w:sz w:val="24"/>
          <w:szCs w:val="24"/>
        </w:rPr>
        <w:t>• ucznia zdolnego oceniać w stosunku do podstawy programowej, ale też w stosunku do założonych, ambitnych celów</w:t>
      </w:r>
      <w:r w:rsidR="00AC3C7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65994704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5D16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9BD087" w14:textId="77777777" w:rsidR="007B1E60" w:rsidRPr="007B1E60" w:rsidRDefault="007B1E60" w:rsidP="007B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1E60" w:rsidRPr="007B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C7F64"/>
    <w:multiLevelType w:val="hybridMultilevel"/>
    <w:tmpl w:val="B0A8B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E74F0"/>
    <w:multiLevelType w:val="hybridMultilevel"/>
    <w:tmpl w:val="2E12B12E"/>
    <w:lvl w:ilvl="0" w:tplc="61BCE448">
      <w:start w:val="1"/>
      <w:numFmt w:val="decimal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72A23"/>
    <w:multiLevelType w:val="hybridMultilevel"/>
    <w:tmpl w:val="2E12B12E"/>
    <w:lvl w:ilvl="0" w:tplc="61BCE448">
      <w:start w:val="1"/>
      <w:numFmt w:val="decimal"/>
      <w:lvlText w:val="%1)"/>
      <w:lvlJc w:val="left"/>
      <w:pPr>
        <w:ind w:left="992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3F"/>
    <w:rsid w:val="000452CD"/>
    <w:rsid w:val="000A5ABE"/>
    <w:rsid w:val="006F1372"/>
    <w:rsid w:val="007B1E60"/>
    <w:rsid w:val="008518FF"/>
    <w:rsid w:val="00884A3F"/>
    <w:rsid w:val="008B2D86"/>
    <w:rsid w:val="008C5B30"/>
    <w:rsid w:val="00AC3C71"/>
    <w:rsid w:val="00E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234F"/>
  <w15:chartTrackingRefBased/>
  <w15:docId w15:val="{B9FFA6B9-0FD7-477D-8836-941A7B53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B30"/>
    <w:pPr>
      <w:ind w:left="720"/>
      <w:contextualSpacing/>
    </w:pPr>
  </w:style>
  <w:style w:type="table" w:styleId="Tabela-Siatka">
    <w:name w:val="Table Grid"/>
    <w:basedOn w:val="Standardowy"/>
    <w:uiPriority w:val="59"/>
    <w:rsid w:val="008C5B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2280</Words>
  <Characters>13682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Anna Kowalska</cp:lastModifiedBy>
  <cp:revision>9</cp:revision>
  <dcterms:created xsi:type="dcterms:W3CDTF">2022-09-12T18:43:00Z</dcterms:created>
  <dcterms:modified xsi:type="dcterms:W3CDTF">2022-09-13T20:33:00Z</dcterms:modified>
</cp:coreProperties>
</file>