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8DA" w14:textId="5A5D8B16" w:rsidR="005D395D" w:rsidRPr="00DB1086" w:rsidRDefault="005D395D" w:rsidP="00C008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B1086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 xml:space="preserve">Wymagania edukacyjne z przedmiotu Analiza Żywności </w:t>
      </w:r>
      <w:r w:rsidRPr="00DB1086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zawodu </w:t>
      </w:r>
      <w:r w:rsidRPr="00DB1086"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  <w:t>Technik Technologii Żywności w roku szkolnym 2022/2023</w:t>
      </w:r>
    </w:p>
    <w:p w14:paraId="213318C3" w14:textId="77777777" w:rsidR="005D395D" w:rsidRPr="00DB1086" w:rsidRDefault="005D395D" w:rsidP="00C008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4049A42B" w14:textId="77777777" w:rsidR="005D395D" w:rsidRPr="00DB1086" w:rsidRDefault="005D395D" w:rsidP="00C008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14:paraId="642BC95B" w14:textId="77777777" w:rsidR="005D395D" w:rsidRPr="00DB1086" w:rsidRDefault="005D395D" w:rsidP="00C008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B1086">
        <w:rPr>
          <w:rFonts w:ascii="Arial" w:eastAsia="Times New Roman" w:hAnsi="Arial" w:cs="Arial"/>
          <w:kern w:val="1"/>
          <w:sz w:val="20"/>
          <w:szCs w:val="20"/>
          <w:lang w:eastAsia="pl-PL"/>
        </w:rPr>
        <w:t>Efekty kształcenia</w:t>
      </w:r>
    </w:p>
    <w:p w14:paraId="7ED889B0" w14:textId="51ADA248" w:rsidR="005D395D" w:rsidRPr="00DB1086" w:rsidRDefault="005D395D" w:rsidP="00C0085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DB1086">
        <w:rPr>
          <w:rFonts w:ascii="Arial" w:eastAsia="Times New Roman" w:hAnsi="Arial" w:cs="Arial"/>
          <w:kern w:val="1"/>
          <w:sz w:val="20"/>
          <w:szCs w:val="20"/>
          <w:lang w:eastAsia="pl-PL"/>
        </w:rPr>
        <w:t>Uczeń:</w:t>
      </w:r>
    </w:p>
    <w:p w14:paraId="0738A82B" w14:textId="3610CF38" w:rsidR="00CB750E" w:rsidRPr="00DB1086" w:rsidRDefault="00CB750E" w:rsidP="00C008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EFA6F18" w14:textId="5FD5F57B" w:rsidR="00B340D6" w:rsidRPr="00DB1086" w:rsidRDefault="00B340D6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rozpoznaje odczynniki, sprzęt i urządzenia do badania surowców, dodatków do żywności, materiałów pomocniczych, półproduktów i wyrobów spożywczych </w:t>
      </w:r>
    </w:p>
    <w:p w14:paraId="1884E16F" w14:textId="60C84809" w:rsidR="00B340D6" w:rsidRPr="00DB1086" w:rsidRDefault="00B340D6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wybiera odczynniki, sprzęt i urządzenia do badania surowców, dodatków do żywności, materiałów pomocniczych, półproduktów i wyrobów spożywczych </w:t>
      </w:r>
    </w:p>
    <w:p w14:paraId="3CC92096" w14:textId="2EE58C4E" w:rsidR="00B340D6" w:rsidRPr="00DB1086" w:rsidRDefault="00B340D6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przygotowuje odczynniki do badania surowców, dodatków do żywności, materiałów pomocniczych, półproduktów i wyrobów spożywczych </w:t>
      </w:r>
    </w:p>
    <w:p w14:paraId="0AF3FC5A" w14:textId="3DB39EB5" w:rsidR="00B340D6" w:rsidRPr="00DB1086" w:rsidRDefault="00B340D6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dokonuje obliczeń związanych z przygotowaniem odczynników chemicznych do badań </w:t>
      </w:r>
    </w:p>
    <w:p w14:paraId="4D24C4B6" w14:textId="7B106CEE" w:rsidR="00B340D6" w:rsidRPr="00DB1086" w:rsidRDefault="00B340D6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określa warunki przechowywania odczynników chemicznych do badań </w:t>
      </w:r>
    </w:p>
    <w:p w14:paraId="68CDB8E4" w14:textId="73A0BC99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rozróżnia sposoby pobierania próbek do badań surowców, dodatków do żywności, materiałów pomocniczych, półproduktów i wyrobów spożywczych </w:t>
      </w:r>
    </w:p>
    <w:p w14:paraId="373AF206" w14:textId="5AA108AC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sposób pobierania próbek do badań surowców, dodatków do żywności, materiałów pomocniczych, półproduktów i wyrobów spożywczych </w:t>
      </w:r>
    </w:p>
    <w:p w14:paraId="6B6398EF" w14:textId="2D291595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sprzęt, materiały i urządzenia do pobierania próbek do badań </w:t>
      </w:r>
    </w:p>
    <w:p w14:paraId="7D446BD7" w14:textId="77777777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color w:val="auto"/>
          <w:sz w:val="20"/>
          <w:szCs w:val="20"/>
        </w:rPr>
        <w:t xml:space="preserve">- </w:t>
      </w:r>
      <w:r w:rsidRPr="00DB1086">
        <w:rPr>
          <w:rFonts w:ascii="Arial" w:hAnsi="Arial" w:cs="Arial"/>
          <w:sz w:val="20"/>
          <w:szCs w:val="20"/>
        </w:rPr>
        <w:t xml:space="preserve">posługuje się dokumentacją laboratoryjną podczas badań surowców, dodatków do żywności, materiałów pomocniczych, półproduktów i wyrobów spożywczych </w:t>
      </w:r>
    </w:p>
    <w:p w14:paraId="44EA082C" w14:textId="62AD73FA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metody badań fizykochemicznych surowców, dodatków do żywności, materiałów pomocniczych, półproduktów i wyrobów spożywczych </w:t>
      </w:r>
    </w:p>
    <w:p w14:paraId="61485D91" w14:textId="19D5C134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przeprowadza badania fizykochemiczne surowców, dodatków do żywności, materiałów pomocniczych, półproduktów i wyrobów spożywczych </w:t>
      </w:r>
    </w:p>
    <w:p w14:paraId="4F218913" w14:textId="5DB962A0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porównuje wyniki badań z wymaganiami norm dotyczących surowców, dodatków do żywności </w:t>
      </w:r>
    </w:p>
    <w:p w14:paraId="54947EDC" w14:textId="77777777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materiałów pomocniczych, półproduktów i wyrobów spożywczych </w:t>
      </w:r>
    </w:p>
    <w:p w14:paraId="5FD39968" w14:textId="4E766812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ocenia jakość surowców, dodatków do żywności, materiałów pomocniczych, półproduktów, wyrobów spożywczych na podstawie wyników badań </w:t>
      </w:r>
    </w:p>
    <w:p w14:paraId="4D8BC593" w14:textId="77E25F53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color w:val="auto"/>
          <w:sz w:val="20"/>
          <w:szCs w:val="20"/>
        </w:rPr>
        <w:t>-</w:t>
      </w:r>
      <w:r w:rsidRPr="00DB1086">
        <w:rPr>
          <w:rFonts w:ascii="Arial" w:hAnsi="Arial" w:cs="Arial"/>
          <w:sz w:val="20"/>
          <w:szCs w:val="20"/>
        </w:rPr>
        <w:t xml:space="preserve"> analizuje przepisy sanitarno-epidemiologiczne i ochrony środowiska dotyczące badania żywności </w:t>
      </w:r>
    </w:p>
    <w:p w14:paraId="06276EE0" w14:textId="05A4117B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stosuje środki ochrony indywidualnej i zbiorowej podczas badań żywności </w:t>
      </w:r>
    </w:p>
    <w:p w14:paraId="31D52C04" w14:textId="5A18BE8F" w:rsidR="00386D57" w:rsidRPr="00DB1086" w:rsidRDefault="00386D57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stosuje zasady Dobrej Praktyki Laboratoryjnej (GLP) </w:t>
      </w:r>
    </w:p>
    <w:p w14:paraId="36AF1CBD" w14:textId="186BAFB6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rozróżnia sposoby pobierania próbek do badań surowców, dodatków do żywności, materiałów pomocniczych, półproduktów i wyrobów spożywczych </w:t>
      </w:r>
    </w:p>
    <w:p w14:paraId="76EE5C05" w14:textId="4393E343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sposób pobierania próbek do badań surowców, dodatków do żywności, materiałów pomocniczych, półproduktów i wyrobów spożywczych </w:t>
      </w:r>
    </w:p>
    <w:p w14:paraId="314D1218" w14:textId="34439CA2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sprzęt, materiały i urządzenia do pobierania próbek do badań </w:t>
      </w:r>
    </w:p>
    <w:p w14:paraId="6A7E8F80" w14:textId="1E9BEB3E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wskazuje zmysły wykorzystywane w metodach organoleptycznych </w:t>
      </w:r>
    </w:p>
    <w:p w14:paraId="023DE715" w14:textId="77777777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rozpoznaje wyróżniki metod organoleptycznych surowców, dodatków do żywności, materiałów pomocniczych, półproduktów i wyrobów spożywczych </w:t>
      </w:r>
    </w:p>
    <w:p w14:paraId="1454036F" w14:textId="3F44E832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określa warunki przeprowadzania analizy sensorycznej surowców, dodatków do żywności, materiałów pomocniczych, półproduktów i wyrobów spożywczych </w:t>
      </w:r>
    </w:p>
    <w:p w14:paraId="18F78E27" w14:textId="77777777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dobiera metody organoleptyczne badania surowców, dodatków do żywności, materiałów pomocniczych, półproduktów i wyrobów spożywczych </w:t>
      </w:r>
    </w:p>
    <w:p w14:paraId="76147C4F" w14:textId="5E6894FE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wykonuje ocenę surowców, dodatków do żywności, materiałów pomocniczych, półproduktów i wyrobów spożywczych metodami organoleptycznymi</w:t>
      </w:r>
    </w:p>
    <w:p w14:paraId="0D87241B" w14:textId="28B58F5D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 analizuje wymagania organoleptyczne i fizykochemiczne surowców, dodatków do żywności, materiałów pomocniczych, półproduktów i wyrobów spożywczych na podstawie dokumentacji technologicznej </w:t>
      </w:r>
    </w:p>
    <w:p w14:paraId="1480DFF3" w14:textId="34151F5E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- porównuje wyniki badań z wymaganiami norm dotyczących surowców, dodatków do żywności </w:t>
      </w:r>
    </w:p>
    <w:p w14:paraId="2F1C3356" w14:textId="77777777" w:rsidR="00732DDA" w:rsidRPr="00DB1086" w:rsidRDefault="00732DDA" w:rsidP="00C0085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 xml:space="preserve">materiałów pomocniczych, półproduktów i wyrobów spożywczych </w:t>
      </w:r>
    </w:p>
    <w:p w14:paraId="3DEA58C2" w14:textId="5331DD79" w:rsidR="00B340D6" w:rsidRPr="00DB1086" w:rsidRDefault="00732DDA" w:rsidP="00C008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ocenia jakość surowców, dodatków do żywności, materiałów pomocniczych, półproduktów, wyrobów spożywczych na podstawie wyników badań</w:t>
      </w:r>
    </w:p>
    <w:p w14:paraId="77DD456B" w14:textId="0253623F" w:rsidR="00B340D6" w:rsidRPr="00DB1086" w:rsidRDefault="00B340D6" w:rsidP="00C008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67B3BB2" w14:textId="77777777" w:rsidR="00417FDB" w:rsidRPr="00DB1086" w:rsidRDefault="00417FDB" w:rsidP="00C0085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1E74C3" w14:textId="77777777" w:rsidR="00E9578E" w:rsidRPr="00E9578E" w:rsidRDefault="00E9578E" w:rsidP="00C00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12683610"/>
      <w:r w:rsidRPr="00E957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I. Zalecane warunki i sposób realizacji</w:t>
      </w:r>
    </w:p>
    <w:p w14:paraId="737255FF" w14:textId="77777777" w:rsidR="00E9578E" w:rsidRPr="00E9578E" w:rsidRDefault="00E9578E" w:rsidP="00C00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7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Szkoła prowadząca kształcenie w zawodzie zapewnia pomieszczenia dydaktyczne z wyposażeniem odpowiadającym technologii i technice stosowanej w zawodzie, aby zapewnić osiągnięcie wszystkich efektów kształcenia określonych w podstawie programowej kształcenia w zawodzie szkolnictwa branżowego oraz umożliwić przygotowanie absolwenta do wykonywania zadań zawodowych.</w:t>
      </w:r>
    </w:p>
    <w:p w14:paraId="045A0CD4" w14:textId="77777777" w:rsidR="00E9578E" w:rsidRPr="00E9578E" w:rsidRDefault="00E9578E" w:rsidP="00C00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957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 Sposoby sprawdzania i oceniania osiągnięć edukacyjnych uczniów</w:t>
      </w:r>
    </w:p>
    <w:p w14:paraId="6FD4A5B1" w14:textId="254269CB" w:rsidR="004315DC" w:rsidRPr="00F41FB5" w:rsidRDefault="004315DC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Ocenianie ucznia jest systematyczne, ciągłe, z częstotliwością zależną od ilości godzin nauczania w klasie.</w:t>
      </w:r>
      <w:r w:rsidRPr="00F41FB5">
        <w:rPr>
          <w:rFonts w:ascii="Arial" w:hAnsi="Arial" w:cs="Arial"/>
          <w:sz w:val="20"/>
          <w:szCs w:val="20"/>
          <w:lang w:eastAsia="pl-PL"/>
        </w:rPr>
        <w:t xml:space="preserve"> Ocenie podlega zarówno wiedza teoretyczna, jak i nabyte w trakcie nauki umiejętności. Zajęcia z tego przedmiotu odbywają się w warunkach laboratoryjnych, podczas których następuje kształtowanie umiejętności posługiwania się sprzętem laboratoryjnym</w:t>
      </w:r>
    </w:p>
    <w:p w14:paraId="4BE577A7" w14:textId="77777777" w:rsidR="004315DC" w:rsidRPr="00F41FB5" w:rsidRDefault="004315DC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5AB4AB33" w14:textId="77777777" w:rsidR="004315DC" w:rsidRPr="00F41FB5" w:rsidRDefault="004315DC" w:rsidP="00C0085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230C59" w14:textId="77777777" w:rsidR="0049061A" w:rsidRPr="00F41FB5" w:rsidRDefault="0049061A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b/>
          <w:bCs/>
          <w:sz w:val="20"/>
          <w:szCs w:val="20"/>
        </w:rPr>
        <w:t>Ucznia ocenia się w zakresie</w:t>
      </w:r>
      <w:r w:rsidRPr="00F41FB5">
        <w:rPr>
          <w:rFonts w:ascii="Arial" w:hAnsi="Arial" w:cs="Arial"/>
          <w:sz w:val="20"/>
          <w:szCs w:val="20"/>
        </w:rPr>
        <w:t>:</w:t>
      </w:r>
    </w:p>
    <w:p w14:paraId="55922BEE" w14:textId="02B4359B" w:rsidR="0049061A" w:rsidRPr="00F41FB5" w:rsidRDefault="0049061A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- znajomości wiadomości przedmiotowych </w:t>
      </w:r>
    </w:p>
    <w:p w14:paraId="4FF503AE" w14:textId="2DE950AC" w:rsidR="0049061A" w:rsidRPr="00F41FB5" w:rsidRDefault="0049061A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- umiejętności, </w:t>
      </w:r>
    </w:p>
    <w:p w14:paraId="6D306F67" w14:textId="6D50F444" w:rsidR="0049061A" w:rsidRPr="00F41FB5" w:rsidRDefault="0049061A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poprawności posługiwania się językiem technologicznym,</w:t>
      </w:r>
    </w:p>
    <w:p w14:paraId="0E9765AC" w14:textId="1CA5B7F8" w:rsidR="00A15578" w:rsidRPr="00F41FB5" w:rsidRDefault="0049061A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aktywności na zajęciach</w:t>
      </w:r>
    </w:p>
    <w:p w14:paraId="5BCDFCED" w14:textId="3D2D1DAC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udziału w konkursach, olimpiadach.</w:t>
      </w:r>
    </w:p>
    <w:p w14:paraId="742EE6D4" w14:textId="2EE6801F" w:rsidR="00A15578" w:rsidRPr="00DB1086" w:rsidRDefault="00A15578" w:rsidP="00C00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b/>
          <w:bCs/>
          <w:sz w:val="20"/>
          <w:szCs w:val="20"/>
        </w:rPr>
        <w:t>Ocenie bieżącej podlegają:</w:t>
      </w:r>
    </w:p>
    <w:p w14:paraId="465A3AF1" w14:textId="086CFDDF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-wypowiedzi ustne</w:t>
      </w:r>
    </w:p>
    <w:p w14:paraId="0E9406FF" w14:textId="2B48713B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prace pisemne</w:t>
      </w:r>
    </w:p>
    <w:p w14:paraId="5FDD1723" w14:textId="6C7EA3C9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praca na lekcji - aktywność</w:t>
      </w:r>
    </w:p>
    <w:p w14:paraId="3FCD83E3" w14:textId="29C889C5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praca domowa uczniów</w:t>
      </w:r>
    </w:p>
    <w:p w14:paraId="015C4989" w14:textId="653889E8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wysiłek wkładany w wywiązywanie się z obowiązków</w:t>
      </w:r>
    </w:p>
    <w:p w14:paraId="4C7DB994" w14:textId="516739EF" w:rsidR="00A15578" w:rsidRPr="00DB1086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udział w olimpiadach, konkursach, zawodach, turniejach, itp.</w:t>
      </w:r>
    </w:p>
    <w:p w14:paraId="734D5C08" w14:textId="4B3CF609" w:rsidR="004315DC" w:rsidRDefault="00A15578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086">
        <w:rPr>
          <w:rFonts w:ascii="Arial" w:hAnsi="Arial" w:cs="Arial"/>
          <w:sz w:val="20"/>
          <w:szCs w:val="20"/>
        </w:rPr>
        <w:t>- wytwory pracy w tym projekty i sprawozdania</w:t>
      </w:r>
      <w:r w:rsidR="00F41FB5">
        <w:rPr>
          <w:rFonts w:ascii="Arial" w:hAnsi="Arial" w:cs="Arial"/>
          <w:sz w:val="20"/>
          <w:szCs w:val="20"/>
        </w:rPr>
        <w:t>, ćwiczenia laboratoryjne</w:t>
      </w:r>
    </w:p>
    <w:p w14:paraId="0DFC3F44" w14:textId="77777777" w:rsidR="00EB2554" w:rsidRPr="00E9578E" w:rsidRDefault="00EB2554" w:rsidP="00C0085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18E56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W warunkach pracy zdalnej:</w:t>
      </w:r>
    </w:p>
    <w:p w14:paraId="3B0E2B4B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299FC2F9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7107A56B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1) odpowiedzi ustne w czasie zajęć on-line lub w trakcie rozmów telefonicznych;</w:t>
      </w:r>
    </w:p>
    <w:p w14:paraId="4D61E757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lastRenderedPageBreak/>
        <w:t>2) wypowiedzi uczniów na czacie tekstowym, na forum dyskusyjnym;</w:t>
      </w:r>
    </w:p>
    <w:p w14:paraId="3FF4DCFB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3) wypowiedzi uczniów w czasie wideokonferencji/webinariów i innych form komunikowania się on-line;</w:t>
      </w:r>
    </w:p>
    <w:p w14:paraId="2FCE63FF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4) wykonanych w domu zadań zleconych przez nauczyciela, przesłanych poprzez Dziennik elektroniczny, platformę Moodle (http://kursy.blich.pl) lub Teams, lub w szczególnych przypadkach inną drogą elektroniczną w uzgodnieniu z nauczycielem</w:t>
      </w:r>
    </w:p>
    <w:p w14:paraId="1BDF0D2C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57091B2A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63ED5B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e) Nauczyciel informuje ucznia o postępach w nauce i ocenach podczas bieżącej pracy z dzieckiem lub po jej zakończeniu przez e-dziennik.</w:t>
      </w:r>
    </w:p>
    <w:p w14:paraId="7B958064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f) Na ocenę osiągnięć ucznia z danego przedmiotu nie mogą mieć wpływu czynniki związane z ograniczonym dostępem do sprzętu komputerowego i do Internetu.</w:t>
      </w:r>
    </w:p>
    <w:p w14:paraId="316B6F58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F41FB5">
        <w:rPr>
          <w:rFonts w:ascii="Arial" w:hAnsi="Arial" w:cs="Arial"/>
          <w:color w:val="000000"/>
          <w:sz w:val="20"/>
          <w:szCs w:val="20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019B55EB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III. WYMAGANIA NA POSZCZEGÓLNE OCENY:</w:t>
      </w:r>
    </w:p>
    <w:p w14:paraId="3F3BCEC5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niedostateczna</w:t>
      </w:r>
    </w:p>
    <w:p w14:paraId="74783075" w14:textId="77777777" w:rsidR="00A15578" w:rsidRPr="00B45CA9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5CA9">
        <w:rPr>
          <w:rFonts w:ascii="Arial" w:hAnsi="Arial" w:cs="Arial"/>
          <w:sz w:val="20"/>
          <w:szCs w:val="20"/>
        </w:rPr>
        <w:t>Uczeń:</w:t>
      </w:r>
    </w:p>
    <w:p w14:paraId="767B5B83" w14:textId="6B5DC41E" w:rsidR="00B70799" w:rsidRPr="00D00595" w:rsidRDefault="00BD3287" w:rsidP="00C00858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opanował wiadomości i umiejętności przewidzianych przez podstawę programową kształcenia w zawodzie w zakresie pozwalającym na wykonywanie zawodu, </w:t>
      </w:r>
    </w:p>
    <w:p w14:paraId="757299B6" w14:textId="5C943273" w:rsidR="00B70799" w:rsidRPr="00B45CA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pracuje systematycznie, opuszcza zajęcia, </w:t>
      </w:r>
    </w:p>
    <w:p w14:paraId="487FD553" w14:textId="4D31D668" w:rsidR="00B70799" w:rsidRPr="00B45CA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potrafi nazwać, wymienić podstawowych pojęć, zasad </w:t>
      </w:r>
      <w:r w:rsidR="0023284B">
        <w:rPr>
          <w:rFonts w:ascii="Arial" w:eastAsia="Times New Roman" w:hAnsi="Arial" w:cs="Arial"/>
          <w:sz w:val="20"/>
          <w:szCs w:val="20"/>
          <w:lang w:eastAsia="pl-PL"/>
        </w:rPr>
        <w:t>stosowanych w analizie zywności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>, nie potrafi czytać dokumentacji technicznej</w:t>
      </w:r>
    </w:p>
    <w:p w14:paraId="6D5312DF" w14:textId="5F9C4F38" w:rsidR="00B70799" w:rsidRPr="00B45CA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potrafi rozwiązać podstawowego, typowego problemu nawet przy pomocy nauczyciela, </w:t>
      </w:r>
    </w:p>
    <w:p w14:paraId="2707EE06" w14:textId="54E2F637" w:rsidR="00B70799" w:rsidRPr="00B45CA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zna elementarnych pojęć, terminów właściwych dla zawodu, </w:t>
      </w:r>
    </w:p>
    <w:p w14:paraId="07C1DA6E" w14:textId="0A980EA2" w:rsidR="00B7079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 xml:space="preserve">nie zna podstawowych zasad bhp w zawodzie, nie stosuje się do tych zasad, </w:t>
      </w:r>
    </w:p>
    <w:p w14:paraId="067616ED" w14:textId="3B0739B1" w:rsidR="0023284B" w:rsidRPr="00B45CA9" w:rsidRDefault="0023284B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nie potrafi rozwiązać prostego zadania analitycznego,</w:t>
      </w:r>
    </w:p>
    <w:p w14:paraId="59C94C41" w14:textId="057364DA" w:rsidR="00B70799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CA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70799" w:rsidRPr="00B45CA9">
        <w:rPr>
          <w:rFonts w:ascii="Arial" w:eastAsia="Times New Roman" w:hAnsi="Arial" w:cs="Arial"/>
          <w:sz w:val="20"/>
          <w:szCs w:val="20"/>
          <w:lang w:eastAsia="pl-PL"/>
        </w:rPr>
        <w:t>braki, jakie wykazuje nie pozwalają na dalsze kształcenie zawodowe.</w:t>
      </w:r>
    </w:p>
    <w:p w14:paraId="36F0AF13" w14:textId="77777777" w:rsidR="00EB2554" w:rsidRPr="00B45CA9" w:rsidRDefault="00EB2554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E42BDD" w14:textId="5D4961A9" w:rsidR="00EB2554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dopuszczająca</w:t>
      </w:r>
    </w:p>
    <w:p w14:paraId="79630263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Uczeń:</w:t>
      </w:r>
    </w:p>
    <w:p w14:paraId="2A6E906D" w14:textId="1B28178B" w:rsidR="00BD3287" w:rsidRPr="00F41FB5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-opanował w stopniu elementarnym wiadomości i umiejętności zawodowe w zakresie pozwalającym na rozwiązywanie większości problemów i zadań w danym zawodzie, </w:t>
      </w:r>
    </w:p>
    <w:p w14:paraId="28471A97" w14:textId="1024999D" w:rsidR="00BD3287" w:rsidRPr="00F41FB5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-braki w wiadomościach i umiejętnościach pozwalają na wykonywanie podstawowych czynności zawodowych, </w:t>
      </w:r>
    </w:p>
    <w:p w14:paraId="7157436A" w14:textId="77777777" w:rsidR="00BD3287" w:rsidRPr="00F41FB5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-zna podstawowe zasady bhp właściwe dla zawodu i potrafi je zastosować,</w:t>
      </w:r>
    </w:p>
    <w:p w14:paraId="3AF36AF7" w14:textId="5747428F" w:rsidR="00BD3287" w:rsidRPr="00F41FB5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z pomocą nauczyciela wykonuje proste czynności zawodowe z zakresu analizy żywności</w:t>
      </w:r>
    </w:p>
    <w:p w14:paraId="73DC1ED5" w14:textId="1F3CFC31" w:rsidR="00BD3287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-stosuje nieudolnie język zawodowy, zna podstawowe pojęcia, nazywa podstawowe przyrządy, sprzęt analityczny, czynności z zakresu analizy, potrafi wymienić podstawowe metody stosowane w analityce itp. </w:t>
      </w:r>
    </w:p>
    <w:p w14:paraId="01A3A2D2" w14:textId="28E8449A" w:rsidR="0023284B" w:rsidRDefault="0023284B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rozwiązuje proste zadania, </w:t>
      </w:r>
    </w:p>
    <w:p w14:paraId="719C8FF3" w14:textId="487D8042" w:rsidR="0023284B" w:rsidRPr="00F41FB5" w:rsidRDefault="0023284B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zna podstawowe jednostki w układzie SI oraz symbole pierwiastków,</w:t>
      </w:r>
    </w:p>
    <w:p w14:paraId="5E97D746" w14:textId="524B74BB" w:rsidR="00BD3287" w:rsidRPr="00F41FB5" w:rsidRDefault="00BD3287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-braki, jakie wykazuje pozwalają na kontynuowanie kształcenia zawodowego. </w:t>
      </w:r>
    </w:p>
    <w:p w14:paraId="6F7209FC" w14:textId="77777777" w:rsidR="00B70799" w:rsidRPr="00DB1086" w:rsidRDefault="00B70799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403D0BDB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dostateczna</w:t>
      </w:r>
    </w:p>
    <w:p w14:paraId="00FCB797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Uczeń:</w:t>
      </w:r>
    </w:p>
    <w:p w14:paraId="430EF0C3" w14:textId="138D3AE8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opanował podstawowe wiadomości i umiejętności zawodowe w zakresie pozwalającym na rozwiązywanie większości problemów i zadań w danym zawodzie, </w:t>
      </w:r>
    </w:p>
    <w:p w14:paraId="2F3739B0" w14:textId="29C32E64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zna podstawowe pojęcia, zasady i prawa, terminologię właściwą dla danego zawodu, </w:t>
      </w:r>
    </w:p>
    <w:p w14:paraId="74ACEE66" w14:textId="38D30EED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 przy pomocy nauczyciela potrafi dokonać analizy typowego problemu zawodowego</w:t>
      </w:r>
    </w:p>
    <w:p w14:paraId="7FFDE0BD" w14:textId="7F57C194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przy pomocy nauczyciela potrafi określić nieprawidłowości w rozwiązaniu i poprawić błędy, </w:t>
      </w:r>
    </w:p>
    <w:p w14:paraId="49A3AC58" w14:textId="0AB2B4BF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posługuje się terminologią fachową 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>popełniając nieliczne błędy</w:t>
      </w:r>
      <w:r w:rsidR="00EB255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A0080F" w14:textId="23FF4AE2" w:rsidR="007A4CE3" w:rsidRPr="00F41FB5" w:rsidRDefault="007A4CE3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41FB5">
        <w:rPr>
          <w:rFonts w:ascii="Arial" w:hAnsi="Arial" w:cs="Arial"/>
          <w:sz w:val="20"/>
          <w:szCs w:val="20"/>
        </w:rPr>
        <w:t xml:space="preserve"> zna większość odczynników i metod stosowanych w analityce.</w:t>
      </w:r>
    </w:p>
    <w:p w14:paraId="5E1A92C4" w14:textId="77777777" w:rsidR="007A4CE3" w:rsidRPr="00F41FB5" w:rsidRDefault="007A4CE3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zna jednostki miar układu SI oraz potrafi rozwiązać proste zadania z zakresu analizy</w:t>
      </w:r>
    </w:p>
    <w:p w14:paraId="13E897EC" w14:textId="2D02DE7F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hAnsi="Arial" w:cs="Arial"/>
          <w:sz w:val="20"/>
          <w:szCs w:val="20"/>
        </w:rPr>
        <w:t>- z niewielką pomocą nauczyciela posługuje się sprzętem i dokumentacją techniczną- instrukcjami;</w:t>
      </w:r>
    </w:p>
    <w:p w14:paraId="2EDE03D4" w14:textId="74296D2B" w:rsidR="007A4CE3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wykonane prace zawierają błędy, które pozwalają po wprowadzeniu poprawek na prawidłowe rozwiązania problemu, </w:t>
      </w:r>
    </w:p>
    <w:p w14:paraId="5DD01E85" w14:textId="7B094D0E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41FB5">
        <w:rPr>
          <w:rFonts w:ascii="Arial" w:hAnsi="Arial" w:cs="Arial"/>
          <w:sz w:val="20"/>
          <w:szCs w:val="20"/>
        </w:rPr>
        <w:t>zadane ćwiczenia i prace stara się, mimo trudności, wykonać jak najlepiej;</w:t>
      </w:r>
    </w:p>
    <w:p w14:paraId="53542046" w14:textId="3CF2214C" w:rsidR="005F164F" w:rsidRPr="00F41FB5" w:rsidRDefault="005F164F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 potrafi stosować poznane wcześniej typowe rozwiązania.</w:t>
      </w:r>
    </w:p>
    <w:p w14:paraId="3391B689" w14:textId="77777777" w:rsidR="005F164F" w:rsidRPr="00DB1086" w:rsidRDefault="005F164F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4CA00CC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dobra</w:t>
      </w:r>
    </w:p>
    <w:p w14:paraId="1213D04B" w14:textId="174A53EC" w:rsidR="007A4CE3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Uczeń:</w:t>
      </w:r>
    </w:p>
    <w:p w14:paraId="17A999A1" w14:textId="0D6D690C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-opanował wiadomości i umiejętności właściwe dla zawodu w stopniu pozwalającym na skuteczne wykonywanie zawodu </w:t>
      </w:r>
    </w:p>
    <w:p w14:paraId="1613A0E2" w14:textId="4A71A405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-braki, jakie posiada pozwalają na wykonywanie czynności zawodowych, </w:t>
      </w:r>
    </w:p>
    <w:p w14:paraId="7A2CC36C" w14:textId="599732BF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-zna i stosuje pojęcia i zasady właściwe dla zawodu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 w zakresie analizy żywności</w:t>
      </w:r>
    </w:p>
    <w:p w14:paraId="16AC317C" w14:textId="272E1435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-zna i stosuje zasady bhp właściwe dla zawodu, </w:t>
      </w:r>
    </w:p>
    <w:p w14:paraId="66F31C57" w14:textId="04CCBA03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czyta metodykę i 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potrafi stosować 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 ćwiczenia laboratoryjnego</w:t>
      </w:r>
      <w:r w:rsidR="00EB25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zadania praktycznego, </w:t>
      </w:r>
    </w:p>
    <w:p w14:paraId="7EC39B38" w14:textId="20AA6323" w:rsidR="00931307" w:rsidRPr="00F41FB5" w:rsidRDefault="00931307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2476EC" w:rsidRPr="00F41FB5">
        <w:rPr>
          <w:rFonts w:ascii="Arial" w:hAnsi="Arial" w:cs="Arial"/>
          <w:sz w:val="20"/>
          <w:szCs w:val="20"/>
        </w:rPr>
        <w:t>zna jednostki miar układu SI oraz potrafi rozwiązać zadania z zakresu analizy popełniając nieliczne błędy</w:t>
      </w:r>
    </w:p>
    <w:p w14:paraId="17931B96" w14:textId="7C5D352F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-potrafi poprawić wskazany przez nauczyciela błąd w wykonywanym zadaniu, </w:t>
      </w:r>
    </w:p>
    <w:p w14:paraId="01960524" w14:textId="6C8D4350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-dobrze posługuje się podstawową terminologią zawodową, </w:t>
      </w:r>
    </w:p>
    <w:p w14:paraId="595E59AD" w14:textId="50F77831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z niewielka pomocą nauczyciela 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potrafi </w:t>
      </w:r>
      <w:r w:rsidR="00931307" w:rsidRPr="00F41FB5">
        <w:rPr>
          <w:rFonts w:ascii="Arial" w:eastAsia="Times New Roman" w:hAnsi="Arial" w:cs="Arial"/>
          <w:sz w:val="20"/>
          <w:szCs w:val="20"/>
          <w:lang w:eastAsia="pl-PL"/>
        </w:rPr>
        <w:t>wyciągać wnioski z przeprowadzonego ćwiczenia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</w:p>
    <w:p w14:paraId="13A31E16" w14:textId="0728625D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-jest aktywny na lekcjach, </w:t>
      </w:r>
    </w:p>
    <w:p w14:paraId="73C5FC78" w14:textId="3941FD20" w:rsidR="007A4CE3" w:rsidRPr="00F41FB5" w:rsidRDefault="007A4CE3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-prace domowe są wykonane starannie z niewielkimi błędami.</w:t>
      </w:r>
    </w:p>
    <w:p w14:paraId="0D737691" w14:textId="7043B270" w:rsidR="007A4CE3" w:rsidRPr="00F41FB5" w:rsidRDefault="002476EC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wykonuje ćwiczenia, prace i projekty z niewielkimi brakami w stosunku do przedstawionego przez nauczyciela wzoru czy przykładu</w:t>
      </w:r>
    </w:p>
    <w:p w14:paraId="0DE4AAA5" w14:textId="1CB245AF" w:rsidR="007A4CE3" w:rsidRDefault="002476EC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- z niewielkimi potknięciami omawia zagadnienia z </w:t>
      </w:r>
      <w:r w:rsidR="007A538D" w:rsidRPr="00F41FB5">
        <w:rPr>
          <w:rFonts w:ascii="Arial" w:hAnsi="Arial" w:cs="Arial"/>
          <w:sz w:val="20"/>
          <w:szCs w:val="20"/>
        </w:rPr>
        <w:t>zakresu</w:t>
      </w:r>
      <w:r w:rsidRPr="00F41FB5">
        <w:rPr>
          <w:rFonts w:ascii="Arial" w:hAnsi="Arial" w:cs="Arial"/>
          <w:sz w:val="20"/>
          <w:szCs w:val="20"/>
        </w:rPr>
        <w:t xml:space="preserve"> anali</w:t>
      </w:r>
      <w:r w:rsidR="007A538D" w:rsidRPr="00F41FB5">
        <w:rPr>
          <w:rFonts w:ascii="Arial" w:hAnsi="Arial" w:cs="Arial"/>
          <w:sz w:val="20"/>
          <w:szCs w:val="20"/>
        </w:rPr>
        <w:t>zy żywności</w:t>
      </w:r>
    </w:p>
    <w:p w14:paraId="7E27FC2C" w14:textId="77777777" w:rsidR="00D00595" w:rsidRPr="00F41FB5" w:rsidRDefault="00D00595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28C0FF4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bardzo dobra</w:t>
      </w:r>
    </w:p>
    <w:p w14:paraId="024CFA8E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Uczeń:</w:t>
      </w:r>
    </w:p>
    <w:p w14:paraId="35880E72" w14:textId="0629C4A5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-opanował wiadomości i umiejętności zawodowe w stopniu gwarantującym wysoki poziom kwalifikacji zawodowych, </w:t>
      </w:r>
    </w:p>
    <w:p w14:paraId="51CA6999" w14:textId="7193E14C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-sprawnie posługuje się terminologią właściwą dla zawodu, </w:t>
      </w:r>
    </w:p>
    <w:p w14:paraId="51371E30" w14:textId="0FFAF25D" w:rsidR="007A538D" w:rsidRPr="00F41FB5" w:rsidRDefault="007A538D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- wykonuje obliczenia stosowane w analityce</w:t>
      </w:r>
    </w:p>
    <w:p w14:paraId="29308ACA" w14:textId="679DFB71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hAnsi="Arial" w:cs="Arial"/>
          <w:sz w:val="20"/>
          <w:szCs w:val="20"/>
        </w:rPr>
        <w:t>- zna jednostki miar z układu SI i przelicza je</w:t>
      </w:r>
    </w:p>
    <w:p w14:paraId="5D41E1C8" w14:textId="25D55C37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-potrafi argumentować własne rozwiązania problemów, właściwie wnioskuje</w:t>
      </w:r>
    </w:p>
    <w:p w14:paraId="4796A9B4" w14:textId="603E2B66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-wykorzystuje widzę teoretyczną do rozwiązywania zadań praktycznych, </w:t>
      </w:r>
    </w:p>
    <w:p w14:paraId="4C13E137" w14:textId="1F24B47A" w:rsidR="007E3AA1" w:rsidRPr="00F41FB5" w:rsidRDefault="007E3AA1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 zna metody stosowane w analityce i omawia je</w:t>
      </w:r>
    </w:p>
    <w:p w14:paraId="5E2C7A3F" w14:textId="0929F44E" w:rsidR="007E3AA1" w:rsidRPr="00F41FB5" w:rsidRDefault="007E3AA1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41FB5">
        <w:rPr>
          <w:rFonts w:ascii="Arial" w:hAnsi="Arial" w:cs="Arial"/>
          <w:sz w:val="20"/>
          <w:szCs w:val="20"/>
        </w:rPr>
        <w:t xml:space="preserve">posługuje się sprzętem laboratoryjnymi </w:t>
      </w:r>
      <w:r w:rsidR="00A875F1">
        <w:rPr>
          <w:rFonts w:ascii="Arial" w:hAnsi="Arial" w:cs="Arial"/>
          <w:sz w:val="20"/>
          <w:szCs w:val="20"/>
        </w:rPr>
        <w:t xml:space="preserve">i </w:t>
      </w:r>
      <w:r w:rsidRPr="00F41FB5">
        <w:rPr>
          <w:rFonts w:ascii="Arial" w:hAnsi="Arial" w:cs="Arial"/>
          <w:sz w:val="20"/>
          <w:szCs w:val="20"/>
        </w:rPr>
        <w:t>dokumentacją techniczną</w:t>
      </w:r>
    </w:p>
    <w:p w14:paraId="4818A7C6" w14:textId="42335D7F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hAnsi="Arial" w:cs="Arial"/>
          <w:sz w:val="20"/>
          <w:szCs w:val="20"/>
        </w:rPr>
        <w:t>- wykonuje ćwiczenia, prace i projekty z dużą starannością i dokładnością w odtworzeniu zaprezentowanego przez nauczyciela wzoru, przykładu</w:t>
      </w:r>
    </w:p>
    <w:p w14:paraId="7F8E5078" w14:textId="28FDCE6B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-jest aktywny na lekcjach, </w:t>
      </w:r>
    </w:p>
    <w:p w14:paraId="11B20847" w14:textId="7C16E342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-wykonuje prace w sposób estetyczny, </w:t>
      </w:r>
    </w:p>
    <w:p w14:paraId="75F448DB" w14:textId="07505688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-pracuje systematycznie, </w:t>
      </w:r>
    </w:p>
    <w:p w14:paraId="379BFB2F" w14:textId="18BF02A0" w:rsidR="007A538D" w:rsidRPr="00F41FB5" w:rsidRDefault="007A538D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-stosuje się do zasad bhp właściwych w zawodzie</w:t>
      </w:r>
    </w:p>
    <w:p w14:paraId="57006A7E" w14:textId="77777777" w:rsidR="00A875F1" w:rsidRPr="00F41FB5" w:rsidRDefault="00A875F1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189011" w14:textId="7B337B60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Ocena celująca</w:t>
      </w:r>
    </w:p>
    <w:p w14:paraId="325BE91E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Uczeń:</w:t>
      </w:r>
    </w:p>
    <w:p w14:paraId="3D4F02E4" w14:textId="2255404A" w:rsidR="007E3AA1" w:rsidRPr="00F41FB5" w:rsidRDefault="00C222B0" w:rsidP="00C00858">
      <w:pPr>
        <w:pStyle w:val="Bezodstpw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>opanował wiedzę i umiejętności znacznie wykraczające poza program nauczania,</w:t>
      </w:r>
    </w:p>
    <w:p w14:paraId="1B2EBB99" w14:textId="14461611" w:rsidR="007E3AA1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samodzielnie rozwiązuje problemy związane z </w:t>
      </w:r>
      <w:r w:rsidRPr="00F41FB5">
        <w:rPr>
          <w:rFonts w:ascii="Arial" w:eastAsia="Times New Roman" w:hAnsi="Arial" w:cs="Arial"/>
          <w:sz w:val="20"/>
          <w:szCs w:val="20"/>
          <w:lang w:eastAsia="pl-PL"/>
        </w:rPr>
        <w:t>postawionym zadaniem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ADF9D18" w14:textId="5BDA9135" w:rsidR="007E3AA1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umiejętnie stosuje wiedzę i umiejętności z innych przedmiotów do rozwiązywania </w:t>
      </w:r>
    </w:p>
    <w:p w14:paraId="1F9A8A9F" w14:textId="77777777" w:rsidR="007E3AA1" w:rsidRPr="00F41FB5" w:rsidRDefault="007E3AA1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problemów zawodowych, </w:t>
      </w:r>
    </w:p>
    <w:p w14:paraId="4352472D" w14:textId="54F92BB8" w:rsidR="007E3AA1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biegle stosuje terminologię właściwą dla zawodu, </w:t>
      </w:r>
    </w:p>
    <w:p w14:paraId="46815626" w14:textId="5D442EA7" w:rsidR="007E3AA1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>- właściwie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 wykorzystuje wiedzę teoretyczną do rozwiązywania problemów praktycznych, </w:t>
      </w:r>
    </w:p>
    <w:p w14:paraId="3E228164" w14:textId="77777777" w:rsidR="00C222B0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7E3AA1" w:rsidRPr="00F41FB5">
        <w:rPr>
          <w:rFonts w:ascii="Arial" w:eastAsia="Times New Roman" w:hAnsi="Arial" w:cs="Arial"/>
          <w:sz w:val="20"/>
          <w:szCs w:val="20"/>
          <w:lang w:eastAsia="pl-PL"/>
        </w:rPr>
        <w:t>bierze udział w konkursach, olimpiadach związanych z zawodem osiągając tytuł laureata bądź finalisty szczebla centralnego, bądź okręgowego w zależności od olimpiady</w:t>
      </w:r>
    </w:p>
    <w:p w14:paraId="78F5D653" w14:textId="77777777" w:rsidR="00C222B0" w:rsidRPr="00F41FB5" w:rsidRDefault="00C222B0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F41FB5">
        <w:rPr>
          <w:rFonts w:ascii="Arial" w:hAnsi="Arial" w:cs="Arial"/>
          <w:sz w:val="20"/>
          <w:szCs w:val="20"/>
        </w:rPr>
        <w:t>wyróżnia się starannością i solidnością podczas wykonywania powierzonych zadań oraz aktywnością na lekcjach;</w:t>
      </w:r>
    </w:p>
    <w:p w14:paraId="1B64DEBA" w14:textId="0A2C24EB" w:rsidR="00C222B0" w:rsidRPr="00F41FB5" w:rsidRDefault="00C222B0" w:rsidP="00C00858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1FB5">
        <w:rPr>
          <w:rFonts w:ascii="Arial" w:hAnsi="Arial" w:cs="Arial"/>
          <w:sz w:val="20"/>
          <w:szCs w:val="20"/>
        </w:rPr>
        <w:t>-wykazuje ponadprzeciętne zainteresowanie przedmiotem, mogące objawiać się poszerzoną wiedzą i umiejętnościami zdobywanymi we własnym zakresie;</w:t>
      </w:r>
    </w:p>
    <w:p w14:paraId="7C1694AC" w14:textId="77777777" w:rsidR="007E3AA1" w:rsidRPr="00DB1086" w:rsidRDefault="007E3AA1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</w:p>
    <w:p w14:paraId="5D25C396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0CCD39CC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382EF497" w14:textId="77777777" w:rsidR="00A15578" w:rsidRPr="00DB1086" w:rsidRDefault="00A15578" w:rsidP="00C00858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DB1086">
        <w:rPr>
          <w:rFonts w:ascii="Arial" w:hAnsi="Arial" w:cs="Arial"/>
          <w:color w:val="000000"/>
          <w:sz w:val="20"/>
          <w:szCs w:val="20"/>
        </w:rPr>
        <w:t>IV. Oceny semestralne i roczne:</w:t>
      </w:r>
    </w:p>
    <w:p w14:paraId="7C6A2882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1. Ocenę śródroczną(roczną) nauczyciel wystawia najpóźniej na dzień przed terminem klasyfikacji śródrocznej(rocznej).</w:t>
      </w:r>
    </w:p>
    <w:p w14:paraId="0FA0F366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2. O zagrożeniu oceną niedostateczną nauczyciel informuje ucznia, jego rodziców oraz wychowawcę na miesiąc przed klasyfikacją.</w:t>
      </w:r>
    </w:p>
    <w:p w14:paraId="2CA64063" w14:textId="7777777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3. Ocena śródroczną (roczna) nie jest średnią arytmetyczną uzyskanych ocen cząstkowych.</w:t>
      </w:r>
    </w:p>
    <w:p w14:paraId="0100CF84" w14:textId="68899DA7" w:rsidR="00A15578" w:rsidRPr="00F41FB5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4. Oceny z ćwiczeń </w:t>
      </w:r>
      <w:r w:rsidR="0023284B">
        <w:rPr>
          <w:rFonts w:ascii="Arial" w:hAnsi="Arial" w:cs="Arial"/>
          <w:sz w:val="20"/>
          <w:szCs w:val="20"/>
        </w:rPr>
        <w:t xml:space="preserve">laboratoryjnych </w:t>
      </w:r>
      <w:r w:rsidRPr="00F41FB5">
        <w:rPr>
          <w:rFonts w:ascii="Arial" w:hAnsi="Arial" w:cs="Arial"/>
          <w:sz w:val="20"/>
          <w:szCs w:val="20"/>
        </w:rPr>
        <w:t>wykonywanych na lekcji</w:t>
      </w:r>
      <w:r w:rsidR="0023284B">
        <w:rPr>
          <w:rFonts w:ascii="Arial" w:hAnsi="Arial" w:cs="Arial"/>
          <w:sz w:val="20"/>
          <w:szCs w:val="20"/>
        </w:rPr>
        <w:t xml:space="preserve">, </w:t>
      </w:r>
      <w:r w:rsidRPr="00F41FB5">
        <w:rPr>
          <w:rFonts w:ascii="Arial" w:hAnsi="Arial" w:cs="Arial"/>
          <w:sz w:val="20"/>
          <w:szCs w:val="20"/>
        </w:rPr>
        <w:t>odpowiedzi</w:t>
      </w:r>
      <w:r w:rsidR="00DB1086" w:rsidRPr="00F41FB5">
        <w:rPr>
          <w:rFonts w:ascii="Arial" w:hAnsi="Arial" w:cs="Arial"/>
          <w:sz w:val="20"/>
          <w:szCs w:val="20"/>
        </w:rPr>
        <w:t>, form pisemnych</w:t>
      </w:r>
      <w:r w:rsidRPr="00F41FB5">
        <w:rPr>
          <w:rFonts w:ascii="Arial" w:hAnsi="Arial" w:cs="Arial"/>
          <w:sz w:val="20"/>
          <w:szCs w:val="20"/>
        </w:rPr>
        <w:t xml:space="preserve"> mają decydujący wpływ na ocenę śródroczną (roczną), a oceny z prac dodatkowych i innych form aktywności ucznia wpływają na podwyższenie oceny.</w:t>
      </w:r>
    </w:p>
    <w:p w14:paraId="17259B40" w14:textId="533959F5" w:rsidR="00A15578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5. Ocenę roczną wystawia się na podstawie ocen uzyskanych w ciągu całego roku.</w:t>
      </w:r>
    </w:p>
    <w:p w14:paraId="5A3CDBE0" w14:textId="77777777" w:rsidR="00B45CA9" w:rsidRPr="00F41FB5" w:rsidRDefault="00B45CA9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C1A4BE" w14:textId="6BCC1257" w:rsidR="00A15578" w:rsidRDefault="00A15578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V. Informacja zwrotna:</w:t>
      </w:r>
    </w:p>
    <w:p w14:paraId="0EE87803" w14:textId="77777777" w:rsidR="00B45CA9" w:rsidRPr="00F41FB5" w:rsidRDefault="00B45CA9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7D9DEBB" w14:textId="7E05B61E" w:rsidR="00A15578" w:rsidRPr="00F41FB5" w:rsidRDefault="00DB1086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>1.</w:t>
      </w:r>
      <w:r w:rsidR="00A15578" w:rsidRPr="00F41FB5">
        <w:rPr>
          <w:rFonts w:ascii="Arial" w:hAnsi="Arial" w:cs="Arial"/>
          <w:sz w:val="20"/>
          <w:szCs w:val="20"/>
        </w:rPr>
        <w:t xml:space="preserve"> Nauczyciel informuje uczniów o wymaganiach i kryteriach oceniania, pomaga w samodzielnym planowaniu rozwoju (wskazuje sukcesy lub braki oraz sposoby rozwoju lub pokonania trudności), motywuje do dalszej pracy.</w:t>
      </w:r>
    </w:p>
    <w:p w14:paraId="5C429BFD" w14:textId="1C846D2E" w:rsidR="00A15578" w:rsidRPr="00F41FB5" w:rsidRDefault="00DB1086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2. </w:t>
      </w:r>
      <w:r w:rsidR="00A15578" w:rsidRPr="00F41FB5">
        <w:rPr>
          <w:rFonts w:ascii="Arial" w:hAnsi="Arial" w:cs="Arial"/>
          <w:sz w:val="20"/>
          <w:szCs w:val="20"/>
        </w:rPr>
        <w:t>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02671839" w14:textId="46429BBF" w:rsidR="00A15578" w:rsidRPr="00F41FB5" w:rsidRDefault="00DB1086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1FB5">
        <w:rPr>
          <w:rFonts w:ascii="Arial" w:hAnsi="Arial" w:cs="Arial"/>
          <w:sz w:val="20"/>
          <w:szCs w:val="20"/>
        </w:rPr>
        <w:t xml:space="preserve">3. </w:t>
      </w:r>
      <w:r w:rsidR="00A15578" w:rsidRPr="00F41FB5">
        <w:rPr>
          <w:rFonts w:ascii="Arial" w:hAnsi="Arial" w:cs="Arial"/>
          <w:sz w:val="20"/>
          <w:szCs w:val="20"/>
        </w:rPr>
        <w:t>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4818F7FB" w14:textId="24475FE1" w:rsidR="00A15578" w:rsidRDefault="00DB1086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931EB">
        <w:rPr>
          <w:rFonts w:ascii="Arial" w:hAnsi="Arial" w:cs="Arial"/>
          <w:sz w:val="20"/>
          <w:szCs w:val="20"/>
        </w:rPr>
        <w:t xml:space="preserve">4. </w:t>
      </w:r>
      <w:r w:rsidR="00A15578" w:rsidRPr="005931EB">
        <w:rPr>
          <w:rFonts w:ascii="Arial" w:hAnsi="Arial" w:cs="Arial"/>
          <w:sz w:val="20"/>
          <w:szCs w:val="20"/>
        </w:rPr>
        <w:t>Nauczyciel informuje wychowawcę klasy o aktualnych osiągnięciach ucznia, nauczyciel lub wychowawca informuje dyrekcję o sytuacjach wymagających jego zdaniem interwencji.</w:t>
      </w:r>
    </w:p>
    <w:p w14:paraId="61360B82" w14:textId="77777777" w:rsidR="00B45CA9" w:rsidRPr="005931EB" w:rsidRDefault="00B45CA9" w:rsidP="00C0085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EE37A6" w14:textId="0750CDDB" w:rsidR="00A15578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VI. Zasady uzupełniania braków i poprawiania ocen</w:t>
      </w:r>
    </w:p>
    <w:p w14:paraId="359FEC4F" w14:textId="77777777" w:rsidR="00B45CA9" w:rsidRPr="005931EB" w:rsidRDefault="00B45CA9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4DD98F28" w14:textId="77710201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1. Sprawdziany teoretyczne lub sprawdziany praktycznych umiejętności</w:t>
      </w:r>
      <w:r w:rsidR="00D00595">
        <w:rPr>
          <w:rFonts w:ascii="Arial" w:hAnsi="Arial" w:cs="Arial"/>
          <w:color w:val="000000"/>
          <w:sz w:val="20"/>
          <w:szCs w:val="20"/>
        </w:rPr>
        <w:t xml:space="preserve"> (ćwiczenia laboratoryjne)</w:t>
      </w:r>
      <w:r w:rsidRPr="005931EB">
        <w:rPr>
          <w:rFonts w:ascii="Arial" w:hAnsi="Arial" w:cs="Arial"/>
          <w:color w:val="000000"/>
          <w:sz w:val="20"/>
          <w:szCs w:val="20"/>
        </w:rPr>
        <w:t xml:space="preserve"> są obowiązkowe. Oceny z tych sprawdzianów uczniowie mogą poprawiać, po uprzednim ustaleniu terminu z nauczycielem.</w:t>
      </w:r>
    </w:p>
    <w:p w14:paraId="2E55BFAF" w14:textId="29F35B5B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 xml:space="preserve">2. Ocen z odpowiedzi ustnych i ćwiczeń </w:t>
      </w:r>
      <w:r w:rsidR="00DB1086" w:rsidRPr="005931EB">
        <w:rPr>
          <w:rFonts w:ascii="Arial" w:hAnsi="Arial" w:cs="Arial"/>
          <w:color w:val="000000"/>
          <w:sz w:val="20"/>
          <w:szCs w:val="20"/>
        </w:rPr>
        <w:t>laboratoryjnych, kartkówek</w:t>
      </w:r>
      <w:r w:rsidRPr="005931EB">
        <w:rPr>
          <w:rFonts w:ascii="Arial" w:hAnsi="Arial" w:cs="Arial"/>
          <w:color w:val="000000"/>
          <w:sz w:val="20"/>
          <w:szCs w:val="20"/>
        </w:rPr>
        <w:t xml:space="preserve"> nie można poprawić.</w:t>
      </w:r>
    </w:p>
    <w:p w14:paraId="78047DE2" w14:textId="5E55E37A" w:rsidR="00DB1086" w:rsidRPr="005931EB" w:rsidRDefault="00DB1086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3. Poprawie podlegają oceny ze sprawdzianów zgodnie z  zasadami zawartymi w Statucie Szkoły</w:t>
      </w:r>
    </w:p>
    <w:p w14:paraId="2AA76CD3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3. Nauczyciel informuje ucznia o otrzymanej ocenie z bieżącej pracy bezpośrednio po jej wystawieniu.</w:t>
      </w:r>
    </w:p>
    <w:p w14:paraId="7406A2BB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3D9DD619" w14:textId="41F5F7F7" w:rsidR="00A15578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lastRenderedPageBreak/>
        <w:t>6. Uczeń ma obowiązek uzupełnić braki w wiedzy i umiejętnościach (wynikające np. z nieobecności), biorąc udział w indywidualnych konsultacjach z nauczycielem.</w:t>
      </w:r>
    </w:p>
    <w:p w14:paraId="14369B6B" w14:textId="77777777" w:rsidR="00B45CA9" w:rsidRPr="005931EB" w:rsidRDefault="00B45CA9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6B2B41CA" w14:textId="781A2E27" w:rsidR="00A15578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VII. Ocena uczniów ze SPE</w:t>
      </w:r>
    </w:p>
    <w:p w14:paraId="10B7D95B" w14:textId="77777777" w:rsidR="00B45CA9" w:rsidRPr="005931EB" w:rsidRDefault="00B45CA9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p w14:paraId="7587D1E0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768B6300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· w przypadku wszystkich dysfunkcji dostrzegać u uczniów częściowy sukces, progresję w przełamywaniu trudności;</w:t>
      </w:r>
    </w:p>
    <w:p w14:paraId="5C61F51A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· brać pod uwagę włożony wysiłek i chęć pokonania trudności, a nie tylko uzyskane efekty;</w:t>
      </w:r>
    </w:p>
    <w:p w14:paraId="3504DB42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nagradzać za aktywność podczas lekcji, nawet jeżeli nie owocuje zawsze dobrymi odpowiedziami, a także punktować za chęć uczestniczenia w zajęciach i zadaniach dodatkowych;</w:t>
      </w:r>
    </w:p>
    <w:p w14:paraId="165C53A3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6F0153D4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20F9CE06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brać głównie pod uwag ę merytoryczną stronę wykonanej pracy, a nie jej walory estetyczne;</w:t>
      </w:r>
    </w:p>
    <w:p w14:paraId="2A618623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w przypadku uczniów z dysortografią nie obniżać oceny za dużą ilość popełnionych błędów;</w:t>
      </w:r>
    </w:p>
    <w:p w14:paraId="7A63AAE7" w14:textId="77777777" w:rsidR="00A15578" w:rsidRPr="005931EB" w:rsidRDefault="00A15578" w:rsidP="00C00858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2553576E" w14:textId="15408256" w:rsidR="00B3406C" w:rsidRDefault="00A15578" w:rsidP="00375D5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931EB">
        <w:rPr>
          <w:rFonts w:ascii="Arial" w:hAnsi="Arial" w:cs="Arial"/>
          <w:color w:val="000000"/>
          <w:sz w:val="20"/>
          <w:szCs w:val="20"/>
        </w:rPr>
        <w:t>• ucznia zdolnego oceniać w stosunku do podstawy programowej, ale też w stosunku do założonych, ambitnych celów</w:t>
      </w:r>
      <w:bookmarkEnd w:id="0"/>
      <w:r w:rsidR="00375D52">
        <w:rPr>
          <w:rFonts w:ascii="Arial" w:hAnsi="Arial" w:cs="Arial"/>
          <w:color w:val="000000"/>
          <w:sz w:val="20"/>
          <w:szCs w:val="20"/>
        </w:rPr>
        <w:t>.</w:t>
      </w:r>
    </w:p>
    <w:p w14:paraId="70BE832E" w14:textId="57BB631C" w:rsidR="00481959" w:rsidRDefault="00481959" w:rsidP="00C00858">
      <w:pPr>
        <w:jc w:val="both"/>
        <w:rPr>
          <w:rFonts w:ascii="Arial" w:hAnsi="Arial" w:cs="Arial"/>
          <w:sz w:val="20"/>
          <w:szCs w:val="20"/>
        </w:rPr>
      </w:pPr>
    </w:p>
    <w:p w14:paraId="4AD61C7C" w14:textId="760BE595" w:rsidR="00481959" w:rsidRDefault="00481959" w:rsidP="00C00858">
      <w:pPr>
        <w:jc w:val="both"/>
        <w:rPr>
          <w:rFonts w:ascii="Arial" w:hAnsi="Arial" w:cs="Arial"/>
          <w:sz w:val="20"/>
          <w:szCs w:val="20"/>
        </w:rPr>
      </w:pPr>
    </w:p>
    <w:p w14:paraId="4173766C" w14:textId="0592D94A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6DA6AD5E" w14:textId="2E55E5E9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3061F1BD" w14:textId="3883AE30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2EBE28B4" w14:textId="502C3CE2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4C288C7B" w14:textId="4AA2377B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4C3739A2" w14:textId="77777777" w:rsidR="00C00858" w:rsidRDefault="00C00858" w:rsidP="00C00858">
      <w:pPr>
        <w:jc w:val="both"/>
        <w:rPr>
          <w:rFonts w:ascii="Arial" w:hAnsi="Arial" w:cs="Arial"/>
          <w:sz w:val="20"/>
          <w:szCs w:val="20"/>
        </w:rPr>
      </w:pPr>
    </w:p>
    <w:p w14:paraId="5BD7C40E" w14:textId="7F892799" w:rsidR="00481959" w:rsidRDefault="00481959" w:rsidP="00B70799">
      <w:pPr>
        <w:rPr>
          <w:rFonts w:ascii="Arial" w:hAnsi="Arial" w:cs="Arial"/>
          <w:sz w:val="20"/>
          <w:szCs w:val="20"/>
        </w:rPr>
      </w:pPr>
    </w:p>
    <w:p w14:paraId="4BC1029B" w14:textId="468DCF0C" w:rsidR="00481959" w:rsidRDefault="00481959" w:rsidP="00B70799">
      <w:pPr>
        <w:rPr>
          <w:rFonts w:ascii="Arial" w:hAnsi="Arial" w:cs="Arial"/>
          <w:sz w:val="20"/>
          <w:szCs w:val="20"/>
        </w:rPr>
      </w:pPr>
    </w:p>
    <w:p w14:paraId="7CCD3F2E" w14:textId="77777777" w:rsidR="00481959" w:rsidRPr="00481959" w:rsidRDefault="00481959" w:rsidP="0048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Kryteria oceniania z przedmiotu Analiza żywności, zawód Technik Technologii Żywności</w:t>
      </w:r>
    </w:p>
    <w:p w14:paraId="68FDBF38" w14:textId="77777777" w:rsidR="00481959" w:rsidRPr="00481959" w:rsidRDefault="00481959" w:rsidP="0048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832"/>
        <w:gridCol w:w="2832"/>
        <w:gridCol w:w="2872"/>
        <w:gridCol w:w="3081"/>
      </w:tblGrid>
      <w:tr w:rsidR="00481959" w:rsidRPr="00481959" w14:paraId="769ADF15" w14:textId="77777777" w:rsidTr="0016072D">
        <w:tc>
          <w:tcPr>
            <w:tcW w:w="849" w:type="pct"/>
            <w:tcBorders>
              <w:bottom w:val="nil"/>
            </w:tcBorders>
          </w:tcPr>
          <w:p w14:paraId="699DBCC1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niedostateczny</w:t>
            </w:r>
          </w:p>
        </w:tc>
        <w:tc>
          <w:tcPr>
            <w:tcW w:w="1012" w:type="pct"/>
          </w:tcPr>
          <w:p w14:paraId="635F2A27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1012" w:type="pct"/>
          </w:tcPr>
          <w:p w14:paraId="54E1058A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1026" w:type="pct"/>
          </w:tcPr>
          <w:p w14:paraId="579E6423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01" w:type="pct"/>
          </w:tcPr>
          <w:p w14:paraId="727466DB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dobry</w:t>
            </w:r>
          </w:p>
        </w:tc>
      </w:tr>
      <w:tr w:rsidR="00481959" w:rsidRPr="00481959" w14:paraId="7EC5CDF3" w14:textId="77777777" w:rsidTr="0016072D">
        <w:tc>
          <w:tcPr>
            <w:tcW w:w="849" w:type="pct"/>
            <w:tcBorders>
              <w:bottom w:val="nil"/>
            </w:tcBorders>
          </w:tcPr>
          <w:p w14:paraId="2E6D2ED4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2DAA3AC8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769DD43C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pct"/>
          </w:tcPr>
          <w:p w14:paraId="1FE3E9E0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058FF565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1959" w:rsidRPr="00481959" w14:paraId="04B257A7" w14:textId="77777777" w:rsidTr="0016072D">
        <w:tc>
          <w:tcPr>
            <w:tcW w:w="849" w:type="pct"/>
          </w:tcPr>
          <w:p w14:paraId="057ACE34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</w:t>
            </w:r>
          </w:p>
          <w:p w14:paraId="53455C28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opanował wiadomości i umiejętności określonych w podstawie programowej przedmiotu nauczania, a braki uniemożliwiają dalsze zdobywanie wiedzy i umiejętności z tego przedmiotu, </w:t>
            </w:r>
          </w:p>
          <w:p w14:paraId="26ED5E5F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-nie jest w stanie wykonać zadań o niewielkim stopniu trudności</w:t>
            </w:r>
          </w:p>
          <w:p w14:paraId="7B4A354E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pracuje systematycznie, opuszcza zajęcia, </w:t>
            </w:r>
          </w:p>
          <w:p w14:paraId="68EBE686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potrafi nazwać, wymienić podstawowych pojęć, zasad w zawodzie, </w:t>
            </w:r>
          </w:p>
          <w:p w14:paraId="3CF77FD1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potrafi rozwiązać podstawowego, typowego problemu nawet przy pomocy </w:t>
            </w:r>
          </w:p>
          <w:p w14:paraId="7DEF464B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nauczyciela, </w:t>
            </w:r>
          </w:p>
          <w:p w14:paraId="5F68B57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zna elementarnych pojęć, terminów właściwych dla zawodu, </w:t>
            </w:r>
          </w:p>
          <w:p w14:paraId="4F075B3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-nie zna podstawowych zasad bhp w zawodzie, nie stosuje się do tych zasad, </w:t>
            </w:r>
          </w:p>
          <w:p w14:paraId="68425E6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552BD1E8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Uczeń powinien:</w:t>
            </w:r>
          </w:p>
          <w:p w14:paraId="0D20983C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określać rolę analizy żywności</w:t>
            </w:r>
          </w:p>
          <w:p w14:paraId="367CFF4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regulamin pracowni</w:t>
            </w:r>
          </w:p>
          <w:p w14:paraId="745B0E14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rozróżniać podstawowy sprzęt laboratoryjny</w:t>
            </w:r>
          </w:p>
          <w:p w14:paraId="6437FEB0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podstawowe pojęcia analityczne</w:t>
            </w:r>
          </w:p>
          <w:p w14:paraId="533295A8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rozróżniać podstawowe odczynniki chemiczne</w:t>
            </w:r>
          </w:p>
          <w:p w14:paraId="56A42133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umieć pobierać podstawowe próbki do analizy</w:t>
            </w:r>
          </w:p>
          <w:p w14:paraId="719A9331" w14:textId="77777777" w:rsidR="00481959" w:rsidRPr="00481959" w:rsidRDefault="00481959" w:rsidP="0048195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wymieniać metody oceniania i produktów spożywczych</w:t>
            </w:r>
          </w:p>
          <w:p w14:paraId="520DADB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podstawowe metody oznaczeń analitycznych</w:t>
            </w:r>
          </w:p>
          <w:p w14:paraId="71CD58E8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pisać i objaśniać podstawowe wzory chemiczne</w:t>
            </w:r>
          </w:p>
          <w:p w14:paraId="6DD8B4EA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wzory chemiczne podstawowych odczynników chemicznych</w:t>
            </w:r>
          </w:p>
          <w:p w14:paraId="2DA15FEF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-pisać równania chemiczne z pomocą nauczyciela</w:t>
            </w:r>
          </w:p>
          <w:p w14:paraId="22EA0F18" w14:textId="77777777" w:rsidR="00481959" w:rsidRPr="00481959" w:rsidRDefault="00481959" w:rsidP="0048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wskazać zmysły wykorzystywane w metodach organoleptycznych </w:t>
            </w:r>
          </w:p>
          <w:p w14:paraId="0851D933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470625F6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Uczeń powinien:</w:t>
            </w:r>
          </w:p>
          <w:p w14:paraId="51EB1D31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posługiwać się sprzętem  w pracowni analizy przy pomocy nauczyciela</w:t>
            </w:r>
          </w:p>
          <w:p w14:paraId="43CBBDF0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przeprowadzać podstawowe operacje (strącanie, sączenie, przemywanie, suszenie)</w:t>
            </w:r>
          </w:p>
          <w:p w14:paraId="7A42718E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znać zasady dobierania </w:t>
            </w: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przygotowywania odczynników do analizy</w:t>
            </w:r>
          </w:p>
          <w:p w14:paraId="620B5ED4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zasady oznakowania i przechowywania próbek</w:t>
            </w:r>
          </w:p>
          <w:p w14:paraId="6941C9CC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charakteryzować metody oceny produktów spożywczych</w:t>
            </w:r>
          </w:p>
          <w:p w14:paraId="1BE78EB3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charakteryzować podstawowe metody oznaczeń analitycznych</w:t>
            </w:r>
          </w:p>
          <w:p w14:paraId="1D5A189C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dobierać metody oznaczeń w różnych branżach spożywczych</w:t>
            </w:r>
          </w:p>
          <w:p w14:paraId="246ED943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rozwiązywać proste zadania chemiczne</w:t>
            </w:r>
          </w:p>
          <w:p w14:paraId="4B91A8D8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pisać równania chemiczne</w:t>
            </w:r>
          </w:p>
          <w:p w14:paraId="2E074794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rozpoznać wyróżniki metod organoleptycznych surowców, dodatków do żywności, materiałów pomocniczych, półproduktów i wyrobów spożywczych </w:t>
            </w:r>
          </w:p>
          <w:p w14:paraId="6851BBD3" w14:textId="77777777" w:rsidR="00481959" w:rsidRPr="00481959" w:rsidRDefault="00481959" w:rsidP="0048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dobierać metody organoleptyczne badania surowców, dodatków do żywności, materiałów pomocniczych, półproduktów i wyrobów spożywczych </w:t>
            </w:r>
          </w:p>
          <w:p w14:paraId="229F7D4C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6" w:type="pct"/>
          </w:tcPr>
          <w:p w14:paraId="5B9698CF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Uczeń powinien:</w:t>
            </w:r>
          </w:p>
          <w:p w14:paraId="3B7132F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szczegółowo metody oznaczeń analitycznych</w:t>
            </w:r>
          </w:p>
          <w:p w14:paraId="00BDDC1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sporządzać roztwory o określonych stężeniach</w:t>
            </w:r>
          </w:p>
          <w:p w14:paraId="0EB04EF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sporządzać dokumentację badań</w:t>
            </w:r>
          </w:p>
          <w:p w14:paraId="1CD15A6E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przygotowywać miejsce pracy do oznaczeń analitycznych</w:t>
            </w:r>
          </w:p>
          <w:p w14:paraId="2686FC00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przygotowywać zestawy sprzętu laboratoryjnego do oznaczeń analitycznych</w:t>
            </w:r>
          </w:p>
          <w:p w14:paraId="237E5984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samodzielnie przeprowadzać oznaczenia w poszczególnych branżach przem. spożywczego</w:t>
            </w:r>
          </w:p>
          <w:p w14:paraId="413CE00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rozwiązywać zadania chemiczne, niezbędne w celu przygotowania odczynników</w:t>
            </w:r>
          </w:p>
          <w:p w14:paraId="576C32AB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przygotowywać odczynniki chemiczne</w:t>
            </w:r>
          </w:p>
          <w:p w14:paraId="6CE0A77B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-określić warunki przeprowadzania analizy sensorycznej surowców, dodatków do żywności, materiałów pomocniczych, półproduktów i wyrobów spożywczych </w:t>
            </w:r>
          </w:p>
          <w:p w14:paraId="0185FFF7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-wykonać ocenę surowców, dodatków do żywności, materiałów pomocniczych, półproduktów i wyrobów spożywczych metodami organoleptycznymi </w:t>
            </w:r>
          </w:p>
          <w:p w14:paraId="0CB957F6" w14:textId="77777777" w:rsidR="00481959" w:rsidRPr="00481959" w:rsidRDefault="00481959" w:rsidP="0048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7038CF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</w:tcPr>
          <w:p w14:paraId="15402446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Uczeń powinien:</w:t>
            </w:r>
          </w:p>
          <w:p w14:paraId="58BC3CB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znać warunki przeprowadzania oznaczeń analitycznych</w:t>
            </w:r>
          </w:p>
          <w:p w14:paraId="4872F80D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interpretować wyniki badań</w:t>
            </w:r>
          </w:p>
          <w:p w14:paraId="7DA2D8F2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korzystać z odpowiednich dokumentów przy ocenie wyników analiz</w:t>
            </w:r>
          </w:p>
          <w:p w14:paraId="6B69AE07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przeprowadzać samodzielnie oznaczenia i obliczenia</w:t>
            </w:r>
          </w:p>
          <w:p w14:paraId="504634F5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umiejętnie interpretować wyniki badań, wyciągać wnioski</w:t>
            </w:r>
          </w:p>
          <w:p w14:paraId="306A82EE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wskazywać punkty kontroli międzyoperacyjnych w produkcji</w:t>
            </w:r>
          </w:p>
          <w:p w14:paraId="012DBBD5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rozwiązywać trudniejsze zadania</w:t>
            </w:r>
          </w:p>
          <w:p w14:paraId="528B85E9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19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analizować wymagania organoleptyczne i fizykochemiczne surowców, dodatków do żywności, materiałów pomocniczych, półproduktów i wyrobów spożywczych na podstawie dokumentacji technologicznej </w:t>
            </w:r>
          </w:p>
          <w:p w14:paraId="4D9D29F1" w14:textId="77777777" w:rsidR="00481959" w:rsidRPr="00481959" w:rsidRDefault="00481959" w:rsidP="00481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porównywać wyniki badań z wymaganiami norm dotyczących surowców, dodatków do żywności, </w:t>
            </w:r>
          </w:p>
          <w:p w14:paraId="215ECFE1" w14:textId="77777777" w:rsidR="00481959" w:rsidRPr="00481959" w:rsidRDefault="00481959" w:rsidP="0048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59AF99" w14:textId="77777777" w:rsidR="00481959" w:rsidRPr="00481959" w:rsidRDefault="00481959" w:rsidP="0048195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8D957B1" w14:textId="77777777" w:rsidR="00481959" w:rsidRPr="00481959" w:rsidRDefault="00481959" w:rsidP="0048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05F9B7" w14:textId="77777777" w:rsidR="00481959" w:rsidRPr="00481959" w:rsidRDefault="00481959" w:rsidP="004819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Ocenę celującą:</w:t>
      </w:r>
    </w:p>
    <w:p w14:paraId="6149C835" w14:textId="77777777" w:rsidR="00481959" w:rsidRPr="00481959" w:rsidRDefault="00481959" w:rsidP="004819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otrzymać uczeń, który:</w:t>
      </w:r>
    </w:p>
    <w:p w14:paraId="66927437" w14:textId="77777777" w:rsidR="00481959" w:rsidRPr="00481959" w:rsidRDefault="00481959" w:rsidP="004819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 xml:space="preserve">- posiada wiedzę wykraczającą poza podstawę programową  </w:t>
      </w:r>
    </w:p>
    <w:p w14:paraId="1B814F74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>- interesuje się i śledzi pozycje literaturowe wybiegające poza wiedzę programową</w:t>
      </w:r>
    </w:p>
    <w:p w14:paraId="4AD1D714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>- bierze udział w olimpiadach i konkursach tematycznych osiągając tytuł laureata bądź finalisty etapu centralnego</w:t>
      </w:r>
    </w:p>
    <w:p w14:paraId="6F34EE1C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>- prezentuje wiedzę wykraczającą poza ramy programu nauczania i wykorzystuje ją na zajęciach</w:t>
      </w:r>
    </w:p>
    <w:p w14:paraId="5C9F8BD3" w14:textId="77777777" w:rsidR="00481959" w:rsidRPr="00481959" w:rsidRDefault="00481959" w:rsidP="0048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-umiejętnie stosuje wiedzę i umiejętności z innych przedmiotów do rozwiązywania problemów zawodowych, </w:t>
      </w:r>
    </w:p>
    <w:p w14:paraId="6FC40DF8" w14:textId="77777777" w:rsidR="00481959" w:rsidRPr="00481959" w:rsidRDefault="00481959" w:rsidP="0048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-biegle stosuje terminologię właściwą dla zawodu, </w:t>
      </w:r>
    </w:p>
    <w:p w14:paraId="4F58C7A6" w14:textId="77777777" w:rsidR="00481959" w:rsidRPr="00481959" w:rsidRDefault="00481959" w:rsidP="0048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-analizuje i ocenia rozwiązania problemów, </w:t>
      </w:r>
    </w:p>
    <w:p w14:paraId="1BEFFC28" w14:textId="77777777" w:rsidR="00481959" w:rsidRPr="00481959" w:rsidRDefault="00481959" w:rsidP="00481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9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-trafnie wykorzystuje wiedzę teoretyczną do rozwiązywania problemów praktycznych, </w:t>
      </w:r>
    </w:p>
    <w:p w14:paraId="60A93DA1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AE450B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9BA4FD" w14:textId="77777777" w:rsidR="00481959" w:rsidRPr="00481959" w:rsidRDefault="00481959" w:rsidP="0048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7A4D4B" w14:textId="77777777" w:rsidR="00481959" w:rsidRPr="00DB1086" w:rsidRDefault="00481959" w:rsidP="00B70799">
      <w:pPr>
        <w:rPr>
          <w:rFonts w:ascii="Arial" w:hAnsi="Arial" w:cs="Arial"/>
          <w:sz w:val="20"/>
          <w:szCs w:val="20"/>
        </w:rPr>
      </w:pPr>
    </w:p>
    <w:sectPr w:rsidR="00481959" w:rsidRPr="00DB1086" w:rsidSect="00481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20" w14:textId="77777777" w:rsidR="00025CDE" w:rsidRDefault="00025CDE" w:rsidP="00931307">
      <w:pPr>
        <w:spacing w:after="0" w:line="240" w:lineRule="auto"/>
      </w:pPr>
      <w:r>
        <w:separator/>
      </w:r>
    </w:p>
  </w:endnote>
  <w:endnote w:type="continuationSeparator" w:id="0">
    <w:p w14:paraId="22BA67F1" w14:textId="77777777" w:rsidR="00025CDE" w:rsidRDefault="00025CDE" w:rsidP="0093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0D43" w14:textId="77777777" w:rsidR="00025CDE" w:rsidRDefault="00025CDE" w:rsidP="00931307">
      <w:pPr>
        <w:spacing w:after="0" w:line="240" w:lineRule="auto"/>
      </w:pPr>
      <w:r>
        <w:separator/>
      </w:r>
    </w:p>
  </w:footnote>
  <w:footnote w:type="continuationSeparator" w:id="0">
    <w:p w14:paraId="3569F78E" w14:textId="77777777" w:rsidR="00025CDE" w:rsidRDefault="00025CDE" w:rsidP="0093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6962C1"/>
    <w:multiLevelType w:val="multilevel"/>
    <w:tmpl w:val="931C3C46"/>
    <w:name w:val="WW8Num3122222222222222222222222222222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7FE6F2C"/>
    <w:multiLevelType w:val="hybridMultilevel"/>
    <w:tmpl w:val="72AA6C16"/>
    <w:name w:val="WW8Num312222222222222222222222222222"/>
    <w:lvl w:ilvl="0" w:tplc="874E649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575575"/>
    <w:multiLevelType w:val="hybridMultilevel"/>
    <w:tmpl w:val="CDDACF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21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2013520">
    <w:abstractNumId w:val="0"/>
  </w:num>
  <w:num w:numId="2" w16cid:durableId="1424644551">
    <w:abstractNumId w:val="3"/>
  </w:num>
  <w:num w:numId="3" w16cid:durableId="2065760310">
    <w:abstractNumId w:val="1"/>
  </w:num>
  <w:num w:numId="4" w16cid:durableId="136802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6C"/>
    <w:rsid w:val="00025CDE"/>
    <w:rsid w:val="0023284B"/>
    <w:rsid w:val="002476EC"/>
    <w:rsid w:val="00375D52"/>
    <w:rsid w:val="00386D57"/>
    <w:rsid w:val="00417FDB"/>
    <w:rsid w:val="004315DC"/>
    <w:rsid w:val="00481959"/>
    <w:rsid w:val="0049061A"/>
    <w:rsid w:val="005931EB"/>
    <w:rsid w:val="005D395D"/>
    <w:rsid w:val="005F164F"/>
    <w:rsid w:val="00732DDA"/>
    <w:rsid w:val="007A4CE3"/>
    <w:rsid w:val="007A538D"/>
    <w:rsid w:val="007E3AA1"/>
    <w:rsid w:val="00931307"/>
    <w:rsid w:val="00A15578"/>
    <w:rsid w:val="00A875F1"/>
    <w:rsid w:val="00AB633B"/>
    <w:rsid w:val="00B3406C"/>
    <w:rsid w:val="00B340D6"/>
    <w:rsid w:val="00B45CA9"/>
    <w:rsid w:val="00B70799"/>
    <w:rsid w:val="00BD3287"/>
    <w:rsid w:val="00C00858"/>
    <w:rsid w:val="00C222B0"/>
    <w:rsid w:val="00CB750E"/>
    <w:rsid w:val="00D00595"/>
    <w:rsid w:val="00DB1086"/>
    <w:rsid w:val="00E174DC"/>
    <w:rsid w:val="00E9578E"/>
    <w:rsid w:val="00EB2554"/>
    <w:rsid w:val="00F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341"/>
  <w15:chartTrackingRefBased/>
  <w15:docId w15:val="{E07BA8D8-71FE-4385-BE2B-36AED09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2DDA"/>
    <w:pPr>
      <w:keepNext/>
      <w:keepLines/>
      <w:numPr>
        <w:numId w:val="1"/>
      </w:numPr>
      <w:suppressAutoHyphens/>
      <w:spacing w:after="240" w:line="240" w:lineRule="auto"/>
      <w:jc w:val="both"/>
      <w:outlineLvl w:val="0"/>
    </w:pPr>
    <w:rPr>
      <w:rFonts w:ascii="Calibri" w:eastAsia="Times New Roman" w:hAnsi="Calibri" w:cs="Calibri"/>
      <w:b/>
      <w:kern w:val="1"/>
      <w:sz w:val="32"/>
    </w:rPr>
  </w:style>
  <w:style w:type="paragraph" w:styleId="Nagwek2">
    <w:name w:val="heading 2"/>
    <w:basedOn w:val="Normalny"/>
    <w:next w:val="Normalny"/>
    <w:link w:val="Nagwek2Znak"/>
    <w:qFormat/>
    <w:rsid w:val="00732DDA"/>
    <w:pPr>
      <w:keepNext/>
      <w:keepLines/>
      <w:numPr>
        <w:ilvl w:val="1"/>
        <w:numId w:val="1"/>
      </w:numPr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kern w:val="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32DDA"/>
    <w:pPr>
      <w:keepNext/>
      <w:keepLines/>
      <w:numPr>
        <w:ilvl w:val="2"/>
        <w:numId w:val="1"/>
      </w:numPr>
      <w:suppressAutoHyphen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kern w:val="1"/>
    </w:rPr>
  </w:style>
  <w:style w:type="paragraph" w:styleId="Nagwek4">
    <w:name w:val="heading 4"/>
    <w:basedOn w:val="Normalny"/>
    <w:next w:val="Normalny"/>
    <w:link w:val="Nagwek4Znak"/>
    <w:qFormat/>
    <w:rsid w:val="00732DDA"/>
    <w:pPr>
      <w:keepNext/>
      <w:keepLines/>
      <w:numPr>
        <w:ilvl w:val="3"/>
        <w:numId w:val="1"/>
      </w:numPr>
      <w:suppressAutoHyphen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2DDA"/>
    <w:rPr>
      <w:rFonts w:ascii="Calibri" w:eastAsia="Times New Roman" w:hAnsi="Calibri" w:cs="Calibri"/>
      <w:b/>
      <w:kern w:val="1"/>
      <w:sz w:val="32"/>
    </w:rPr>
  </w:style>
  <w:style w:type="character" w:customStyle="1" w:styleId="Nagwek2Znak">
    <w:name w:val="Nagłówek 2 Znak"/>
    <w:basedOn w:val="Domylnaczcionkaakapitu"/>
    <w:link w:val="Nagwek2"/>
    <w:rsid w:val="00732DDA"/>
    <w:rPr>
      <w:rFonts w:ascii="Cambria" w:eastAsia="Times New Roman" w:hAnsi="Cambria" w:cs="Cambria"/>
      <w:b/>
      <w:bCs/>
      <w:color w:val="4F81BD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32DDA"/>
    <w:rPr>
      <w:rFonts w:ascii="Cambria" w:eastAsia="Times New Roman" w:hAnsi="Cambria" w:cs="Cambria"/>
      <w:b/>
      <w:bCs/>
      <w:color w:val="4F81BD"/>
      <w:kern w:val="1"/>
    </w:rPr>
  </w:style>
  <w:style w:type="character" w:customStyle="1" w:styleId="Nagwek4Znak">
    <w:name w:val="Nagłówek 4 Znak"/>
    <w:basedOn w:val="Domylnaczcionkaakapitu"/>
    <w:link w:val="Nagwek4"/>
    <w:rsid w:val="00732DDA"/>
    <w:rPr>
      <w:rFonts w:ascii="Cambria" w:eastAsia="Times New Roman" w:hAnsi="Cambria" w:cs="Cambria"/>
      <w:b/>
      <w:bCs/>
      <w:i/>
      <w:iCs/>
      <w:color w:val="4F81BD"/>
      <w:kern w:val="1"/>
    </w:rPr>
  </w:style>
  <w:style w:type="paragraph" w:styleId="NormalnyWeb">
    <w:name w:val="Normal (Web)"/>
    <w:basedOn w:val="Normalny"/>
    <w:uiPriority w:val="99"/>
    <w:unhideWhenUsed/>
    <w:rsid w:val="00A1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307"/>
    <w:rPr>
      <w:vertAlign w:val="superscript"/>
    </w:rPr>
  </w:style>
  <w:style w:type="paragraph" w:styleId="Bezodstpw">
    <w:name w:val="No Spacing"/>
    <w:uiPriority w:val="1"/>
    <w:qFormat/>
    <w:rsid w:val="00F41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11</cp:revision>
  <dcterms:created xsi:type="dcterms:W3CDTF">2022-08-29T10:28:00Z</dcterms:created>
  <dcterms:modified xsi:type="dcterms:W3CDTF">2022-09-15T17:15:00Z</dcterms:modified>
</cp:coreProperties>
</file>