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CC8B" w14:textId="48FFF651" w:rsidR="007B1E60" w:rsidRPr="007B1E60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 xml:space="preserve">Wymagania edukacyjne z przedmiotu </w:t>
      </w:r>
      <w:r w:rsidR="00F71092">
        <w:rPr>
          <w:rFonts w:ascii="Times New Roman" w:hAnsi="Times New Roman" w:cs="Times New Roman"/>
          <w:b/>
          <w:sz w:val="28"/>
          <w:szCs w:val="28"/>
        </w:rPr>
        <w:t>Kierunkowe Technologie Żywności</w:t>
      </w:r>
      <w:r w:rsidRPr="007B1E60">
        <w:rPr>
          <w:rFonts w:ascii="Times New Roman" w:hAnsi="Times New Roman" w:cs="Times New Roman"/>
          <w:b/>
          <w:sz w:val="28"/>
          <w:szCs w:val="28"/>
        </w:rPr>
        <w:t xml:space="preserve"> dla zawodu Technik </w:t>
      </w:r>
      <w:r w:rsidR="00F71092">
        <w:rPr>
          <w:rFonts w:ascii="Times New Roman" w:hAnsi="Times New Roman" w:cs="Times New Roman"/>
          <w:b/>
          <w:sz w:val="28"/>
          <w:szCs w:val="28"/>
        </w:rPr>
        <w:t xml:space="preserve">Technologii Żywności w </w:t>
      </w:r>
      <w:r w:rsidRPr="007B1E60">
        <w:rPr>
          <w:rFonts w:ascii="Times New Roman" w:hAnsi="Times New Roman" w:cs="Times New Roman"/>
          <w:b/>
          <w:sz w:val="28"/>
          <w:szCs w:val="28"/>
        </w:rPr>
        <w:t>roku szkolnym 2022/2023</w:t>
      </w:r>
    </w:p>
    <w:p w14:paraId="7610B025" w14:textId="77777777" w:rsidR="007B1E60" w:rsidRPr="007B1E60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2741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304B" w14:textId="6FDB471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60">
        <w:rPr>
          <w:rFonts w:ascii="Times New Roman" w:hAnsi="Times New Roman" w:cs="Times New Roman"/>
          <w:sz w:val="28"/>
          <w:szCs w:val="28"/>
        </w:rPr>
        <w:t>Efekty kształcenia</w:t>
      </w:r>
    </w:p>
    <w:p w14:paraId="6D52DD05" w14:textId="1C2A7F47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92">
        <w:rPr>
          <w:rFonts w:ascii="Times New Roman" w:hAnsi="Times New Roman" w:cs="Times New Roman"/>
          <w:sz w:val="24"/>
          <w:szCs w:val="24"/>
        </w:rPr>
        <w:t>Uczeń:</w:t>
      </w:r>
    </w:p>
    <w:p w14:paraId="1EF60A12" w14:textId="1EAD449C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rozpoznaje surowce, dodatki do żywności i materiały pomocnicze do produkcji wyrobów spożywczych </w:t>
      </w:r>
    </w:p>
    <w:p w14:paraId="5FED14C0" w14:textId="100FFA72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wymienia cechy surowców, dodatków do żywności i materiałów pomocniczych do produkcji wyrobów spożywczych </w:t>
      </w:r>
    </w:p>
    <w:p w14:paraId="2541FD24" w14:textId="141AD6C6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ustala przydatność technologiczną surowców, dodatków do żywności i materiałów pomocniczych </w:t>
      </w:r>
    </w:p>
    <w:p w14:paraId="6F991D6D" w14:textId="06BA1830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oblicza niezbędną ilość surowców, dodatków do żywności i materiałów pomocniczych do produkcji wyrobów spożywczych </w:t>
      </w:r>
    </w:p>
    <w:p w14:paraId="600AC626" w14:textId="1C05E140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sporządza zapotrzebowanie na surowce, dodatki do żywności i materiały pomocnicze do produkcji wyrobów spożywczych </w:t>
      </w:r>
    </w:p>
    <w:p w14:paraId="48557E8B" w14:textId="6F9EFA83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 klasyfikuje procesy i operacje jednostkowe do produkcji wyrobów spożywczych </w:t>
      </w:r>
    </w:p>
    <w:p w14:paraId="12E47EAE" w14:textId="469BBFB9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 dobiera procesy i operacje jednostkowe do produkcji wyrobów spożywczych </w:t>
      </w:r>
    </w:p>
    <w:p w14:paraId="62DC8711" w14:textId="680EACF7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sporządza schematy technologiczne produkcji wyrobów spożywczych </w:t>
      </w:r>
    </w:p>
    <w:p w14:paraId="4136774F" w14:textId="28EAB943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dobiera parametry procesów i operacji jednostkowych do produkcji wyrobów spożywczych </w:t>
      </w:r>
    </w:p>
    <w:p w14:paraId="618BED43" w14:textId="2A3DA409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 rozpoznaje maszyny i urządzenia stosowane w produkcji żywności </w:t>
      </w:r>
    </w:p>
    <w:p w14:paraId="5019FBD4" w14:textId="0BBD1B18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wskazuje zastosowanie maszyn i urządzeń w produkcji żywności </w:t>
      </w:r>
    </w:p>
    <w:p w14:paraId="0FDEE1B7" w14:textId="3196CC78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>wybiera parametry pracy maszyn i urządzeń stosowanych w produkcji wyrobów spożywczych zgodnie z dokumentacją techniczno-ruchową</w:t>
      </w:r>
    </w:p>
    <w:p w14:paraId="4E0779D9" w14:textId="467A2F5B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dobiera metody utrwalania półproduktów i gotowych wyrobów spożywczych </w:t>
      </w:r>
    </w:p>
    <w:p w14:paraId="0FDA5EC4" w14:textId="5B97B63D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 ustala wpływ metod utrwalania na jakość półproduktów i wyrobów spożywczych </w:t>
      </w:r>
    </w:p>
    <w:p w14:paraId="020F72BE" w14:textId="32CC47B7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 rozpoznaje produkty uboczne i odpady poprodukcyjne przemysłu spożywczego </w:t>
      </w:r>
    </w:p>
    <w:p w14:paraId="25B19BF9" w14:textId="5CEF1934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 wskazuje wykorzystanie produktów ubocznych i odpadów poprodukcyjnych przemysłu spożywczego </w:t>
      </w:r>
    </w:p>
    <w:p w14:paraId="29B954BC" w14:textId="1256AF27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 wymienia zagrożenia dla środowiska ze strony produktów ubocznych i odpadów poprodukcyjnych przemysłu spożywczego </w:t>
      </w:r>
    </w:p>
    <w:p w14:paraId="45F48065" w14:textId="240633FD" w:rsid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wskazuje sposoby zapobiegania zagrożeniom dla środowiska ze strony produktów ubocznych i odpadów poprodukcyjnych przemysłu spożywczego </w:t>
      </w:r>
    </w:p>
    <w:p w14:paraId="6A63F18D" w14:textId="3C97EB20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oblicza zużycie surowców, dodatków do żywności i materiałów pomocniczych niezbędnych do produkcji wyrobów spożywczych </w:t>
      </w:r>
    </w:p>
    <w:p w14:paraId="17369627" w14:textId="0F5E7584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analizuje zużycie surowców, dodatków do żywności, materiałów pomocniczych niezbędnych do produkcji wyrobów spożywczych </w:t>
      </w:r>
    </w:p>
    <w:p w14:paraId="21BEF4E2" w14:textId="165AB1F2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oblicza wydajność produkcji wyrobów spożywczych </w:t>
      </w:r>
    </w:p>
    <w:p w14:paraId="35C54A09" w14:textId="1C530A67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porównuje wydajność produkcji z normami </w:t>
      </w:r>
    </w:p>
    <w:p w14:paraId="4FEE8333" w14:textId="3A154777" w:rsid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ocenia wydajność produkcji wyrobów spo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71092">
        <w:rPr>
          <w:rFonts w:ascii="Times New Roman" w:hAnsi="Times New Roman" w:cs="Times New Roman"/>
          <w:sz w:val="24"/>
          <w:szCs w:val="24"/>
        </w:rPr>
        <w:t>ywczych</w:t>
      </w:r>
    </w:p>
    <w:p w14:paraId="2E80317E" w14:textId="65228722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klasyfikuje magazyny wyrobów gotowych w zależności od przeznaczenia i parametrów w nich stosowanych </w:t>
      </w:r>
    </w:p>
    <w:p w14:paraId="06F7682C" w14:textId="7F47C7CA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dobiera magazyny w zależności od rodzaju przechowywanych wyrobów gotowych </w:t>
      </w:r>
    </w:p>
    <w:p w14:paraId="07149E7D" w14:textId="19B01229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dobiera warunki magazynowania do przechowywanych wyrobów gotowych </w:t>
      </w:r>
    </w:p>
    <w:p w14:paraId="3D10E6DF" w14:textId="60954BE4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oblicza liczbę opakowań jednostkowych, zbiorczych i transportowych wyrobów gotowych </w:t>
      </w:r>
    </w:p>
    <w:p w14:paraId="4C75BB19" w14:textId="15D99755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stosuje zasadę FIFO </w:t>
      </w:r>
    </w:p>
    <w:p w14:paraId="6076ECB2" w14:textId="69A7FABF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wykonuje czynności związane z konfekcjonowaniem wyrobów gotowych do dystrybucji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wypełnia dokumentację magazynową </w:t>
      </w:r>
    </w:p>
    <w:p w14:paraId="4D635995" w14:textId="042D527E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rozpoznaje przyrządy kontrolno-pomiarowe do monitorowania warunków magazynowania </w:t>
      </w:r>
    </w:p>
    <w:p w14:paraId="777078B3" w14:textId="39BDA2E4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odczytuje i zapisuje parametry magazynowania wyrobów gotowych </w:t>
      </w:r>
    </w:p>
    <w:p w14:paraId="30D3677C" w14:textId="5B5D98DD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rozpoznaje środki transportu wewnętrznego w magazynach wyrobów gotowych, np. wózki, przenośniki, suwnice </w:t>
      </w:r>
    </w:p>
    <w:p w14:paraId="3935CEA6" w14:textId="7400B0AC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dobiera środki transportu wewnętrznego w magazynach stosowane do transportu wyrobów gotowych w opakowaniach jednostkowych, zbiorczych i transportowych </w:t>
      </w:r>
    </w:p>
    <w:p w14:paraId="60457E89" w14:textId="330F9270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stosuje środki transportu wewnętrznego w magazynach do przemieszczania wyrobów gotowych w opakowaniach jednostkowych, zbiorczych i transportowych </w:t>
      </w:r>
    </w:p>
    <w:p w14:paraId="65142B81" w14:textId="0FD12F10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rozpoznaje zagrożenia zdrowotne żywności występujące w trakcie magazynowania i przygotowywania do dystrybucji wyrobów gotowych </w:t>
      </w:r>
    </w:p>
    <w:p w14:paraId="51D5D69E" w14:textId="6BC7643A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opisuje wpływ zagrożeń zdrowotnych na jakość wyrobów gotowych w trakcie magazynowania i przygotowywania do dystrybucji wyrobów gotowych </w:t>
      </w:r>
    </w:p>
    <w:p w14:paraId="5D637A11" w14:textId="78A71BFC" w:rsid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stosuje zasady systemów zarządzania jakością i bezpieczeństwem zdrowotnym żywności w trakcie magazynowania i przygotowywania do dystrybucji wyrobów gotowych</w:t>
      </w:r>
    </w:p>
    <w:p w14:paraId="20A44379" w14:textId="12DDA72A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dobiera parametry procesów produkcji wyrobów spożywczych </w:t>
      </w:r>
    </w:p>
    <w:p w14:paraId="58BD2BAF" w14:textId="08B5FFA6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92">
        <w:rPr>
          <w:rFonts w:ascii="Times New Roman" w:hAnsi="Times New Roman" w:cs="Times New Roman"/>
          <w:sz w:val="24"/>
          <w:szCs w:val="24"/>
        </w:rPr>
        <w:t xml:space="preserve">monitoruje parametry procesów produkcji wyrobów spożywczych </w:t>
      </w:r>
    </w:p>
    <w:p w14:paraId="6C41B149" w14:textId="3640016A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interpretuje wyniki monitorowanych parametrów w procesie produkcji wyrobów spożywczych </w:t>
      </w:r>
    </w:p>
    <w:p w14:paraId="2F3B401F" w14:textId="64FF0337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wyznacza punkty kontrolni (CP) i krytyczne punkty kontroli (CCP) w procesie produkcji wyrobów spożywczych </w:t>
      </w:r>
    </w:p>
    <w:p w14:paraId="3DE97D52" w14:textId="26AF43B5" w:rsid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92">
        <w:rPr>
          <w:rFonts w:ascii="Times New Roman" w:hAnsi="Times New Roman" w:cs="Times New Roman"/>
          <w:sz w:val="24"/>
          <w:szCs w:val="24"/>
        </w:rPr>
        <w:t xml:space="preserve"> monitoruje CP i CCP w procesie produkcji wyrobów spożywczych.</w:t>
      </w:r>
    </w:p>
    <w:p w14:paraId="6E2918C3" w14:textId="77777777" w:rsidR="00F71092" w:rsidRPr="00F71092" w:rsidRDefault="00F71092" w:rsidP="00F7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CCE6F" w14:textId="73A2808A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>Zalecane warunki i sposób realizacji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71826A2" w14:textId="171EC692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Zajęcia odbywają się teoretycznie z możliwością przeprowadzenia niektórych tematów w pracowni </w:t>
      </w:r>
      <w:r w:rsidR="00F71092">
        <w:rPr>
          <w:rFonts w:ascii="Times New Roman" w:hAnsi="Times New Roman" w:cs="Times New Roman"/>
          <w:sz w:val="24"/>
          <w:szCs w:val="24"/>
        </w:rPr>
        <w:t>analizy żywności lub pracowni technologii gastronomicznej</w:t>
      </w:r>
      <w:r w:rsidRPr="007B1E60">
        <w:rPr>
          <w:rFonts w:ascii="Times New Roman" w:hAnsi="Times New Roman" w:cs="Times New Roman"/>
          <w:sz w:val="24"/>
          <w:szCs w:val="24"/>
        </w:rPr>
        <w:t xml:space="preserve"> aby zapewnić osiągnięcie wszystkich efektów kształcenia określonych w podstawie programowej kształcenia w zawodzie technik </w:t>
      </w:r>
      <w:r w:rsidR="00173918">
        <w:rPr>
          <w:rFonts w:ascii="Times New Roman" w:hAnsi="Times New Roman" w:cs="Times New Roman"/>
          <w:sz w:val="24"/>
          <w:szCs w:val="24"/>
        </w:rPr>
        <w:t>technologii żywności</w:t>
      </w:r>
      <w:r w:rsidRPr="007B1E60">
        <w:rPr>
          <w:rFonts w:ascii="Times New Roman" w:hAnsi="Times New Roman" w:cs="Times New Roman"/>
          <w:sz w:val="24"/>
          <w:szCs w:val="24"/>
        </w:rPr>
        <w:t xml:space="preserve"> oraz umożliwić przygotowanie absolwenta do wykonywania zadań zawodowych.</w:t>
      </w:r>
    </w:p>
    <w:p w14:paraId="2889C2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D2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 xml:space="preserve"> Sposoby sprawdzania i oceniania osiągnięć edukacyjnych uczniów</w:t>
      </w:r>
    </w:p>
    <w:p w14:paraId="561DBF6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Ocenianie ucznia jest systematyczne, ciągłe, z częstotliwością zależną od ilości godzin nauczania w</w:t>
      </w:r>
    </w:p>
    <w:p w14:paraId="4E43A09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klasie. Przyjmuje się zasadę, że przy 1 godz. nauczania w tygodniu w ciągu semestru uczeń powinien</w:t>
      </w:r>
    </w:p>
    <w:p w14:paraId="13757F9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otrzymać co najmniej 3 oceny cząstkowe, w pozostałych przypadkach - nie mniej niż 4 oceny</w:t>
      </w:r>
    </w:p>
    <w:p w14:paraId="1DAD053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cząstkowe. Uczniowi, który niesamodzielnie pisze pracę klasową, sprawdzian, korzysta z niedozwolonych środków, nauczyciel przerywa pisanie i wystawia ocenę niedostateczną.</w:t>
      </w:r>
    </w:p>
    <w:p w14:paraId="11AF149C" w14:textId="47E46F6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30130" w14:textId="1FA15373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B216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66C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Ucznia ocenia się w zakresie:</w:t>
      </w:r>
    </w:p>
    <w:p w14:paraId="656E584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a. jego wiadomości przedmiotowych z danego semestru bądź roku, tj.:</w:t>
      </w:r>
    </w:p>
    <w:p w14:paraId="553E52F8" w14:textId="710537CE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znajomości i rozumienia definicji i pojęć związanych z technologi</w:t>
      </w:r>
      <w:r w:rsidR="00173918">
        <w:rPr>
          <w:rFonts w:ascii="Times New Roman" w:hAnsi="Times New Roman" w:cs="Times New Roman"/>
          <w:sz w:val="24"/>
          <w:szCs w:val="24"/>
        </w:rPr>
        <w:t xml:space="preserve">ą żywności </w:t>
      </w:r>
      <w:r w:rsidRPr="007B1E60">
        <w:rPr>
          <w:rFonts w:ascii="Times New Roman" w:hAnsi="Times New Roman" w:cs="Times New Roman"/>
          <w:sz w:val="24"/>
          <w:szCs w:val="24"/>
        </w:rPr>
        <w:t>zastosowania poznanych wiadomości w sytuacjach typowych powiązanych z praktycznym ich wykorzystaniem,</w:t>
      </w:r>
    </w:p>
    <w:p w14:paraId="5301DB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b. jego umiejętności, czyli:</w:t>
      </w:r>
    </w:p>
    <w:p w14:paraId="094E641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stosowania poznanych pojęć w określonych sytuacjach analizowania i interpretowania wyników badań analizowania i interpretowania obliczeń posługiwania się sprzętem laboratoryjnym porównywania, uogólniania, wnioskowania samodzielnego wyszukiwania nowych źródeł wiedzy</w:t>
      </w:r>
    </w:p>
    <w:p w14:paraId="1F628E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c. posługiwania się językiem technologicznym, tj.:</w:t>
      </w:r>
    </w:p>
    <w:p w14:paraId="230AADF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precyzji formułowania myśli stosowania poznanych definicji i pojęć formułowania wypowiedzi ustnych i pisemnych</w:t>
      </w:r>
    </w:p>
    <w:p w14:paraId="6BC0DD9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d. aktywności na lekcjach</w:t>
      </w:r>
    </w:p>
    <w:p w14:paraId="61026D5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aktywności w pracy pozaszkolnej, czyli:</w:t>
      </w:r>
    </w:p>
    <w:p w14:paraId="352930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wykorzystania różnych źródeł wiedzy np. czasopism,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pozaprogramowych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 podręczników, Internetu w celu przygotowania pracy domowej.</w:t>
      </w:r>
    </w:p>
    <w:p w14:paraId="297EACA1" w14:textId="03A54D7B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udziału w konkursach, olimpiadach.</w:t>
      </w:r>
    </w:p>
    <w:p w14:paraId="7BB164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Ocenie bieżącej podlegają:</w:t>
      </w:r>
    </w:p>
    <w:p w14:paraId="5F6365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wypowiedzi ustne</w:t>
      </w:r>
    </w:p>
    <w:p w14:paraId="032F33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prace pisemne</w:t>
      </w:r>
    </w:p>
    <w:p w14:paraId="44CCBA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na lekcji</w:t>
      </w:r>
    </w:p>
    <w:p w14:paraId="7D14A07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- aktywność</w:t>
      </w:r>
    </w:p>
    <w:p w14:paraId="1B5E2E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domowa uczniów</w:t>
      </w:r>
    </w:p>
    <w:p w14:paraId="072FD8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zeszyt przedmiotowy</w:t>
      </w:r>
    </w:p>
    <w:p w14:paraId="519112D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wysiłek wkładany w wywiązywanie się z obowiązków</w:t>
      </w:r>
    </w:p>
    <w:p w14:paraId="458DB8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 w olimpiadach, konkursach, zawodach, turniejach, itp.</w:t>
      </w:r>
    </w:p>
    <w:p w14:paraId="68E139EC" w14:textId="450DDA0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wytwory pracy w tym projekty i sprawozdania</w:t>
      </w:r>
    </w:p>
    <w:p w14:paraId="3F71A4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7FD0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 warunkach pracy zdalnej:</w:t>
      </w:r>
    </w:p>
    <w:p w14:paraId="4D33F8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DD5D3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6F159F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1) odpowiedzi ustne w czasie zajęć on-line lub w trakcie rozmów telefonicznych;</w:t>
      </w:r>
    </w:p>
    <w:p w14:paraId="2B84AC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2) wypowiedzi uczniów na czacie tekstowym, na forum dyskusyjnym;</w:t>
      </w:r>
    </w:p>
    <w:p w14:paraId="1BE96C9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3) wypowiedzi uczniów w czasie wideokonferencji/webinariów i innych form komunikowania się on-line;</w:t>
      </w:r>
    </w:p>
    <w:p w14:paraId="64F7947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4) wykonanych w domu zadań zleconych przez nauczyciela, przesłanych poprzez Dziennik elektroniczny, platformę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 (http://kursy.blich.pl) lub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>, lub w szczególnych przypadkach inną drogą elektroniczną w uzgodnieniu z nauczycielem</w:t>
      </w:r>
    </w:p>
    <w:p w14:paraId="0906F77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6B4F609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F39B0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e) Nauczyciel informuje ucznia o postępach w nauce i ocenach podczas bieżącej pracy z dzieckiem lub po jej zakończeniu przez e-dziennik.</w:t>
      </w:r>
    </w:p>
    <w:p w14:paraId="43319C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f) Na ocenę osiągnięć ucznia z danego przedmiotu nie mogą mieć wpływu czynniki związane z ograniczonym dostępem do sprzętu komputerowego i do Internetu.</w:t>
      </w:r>
    </w:p>
    <w:p w14:paraId="614C3F6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4529E2E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3B6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Wprowadza się następujący sposób oceniania</w:t>
      </w:r>
    </w:p>
    <w:p w14:paraId="0AA7782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poniżej 50% maksymalnej liczby punktów – ocena niedostateczny</w:t>
      </w:r>
    </w:p>
    <w:p w14:paraId="55B8774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51%-59% maksymalnej liczby punktów -  ocena dopuszczający</w:t>
      </w:r>
    </w:p>
    <w:p w14:paraId="20C5EC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60% - 74% maksymalnej liczby punktów -  ocena dostateczny</w:t>
      </w:r>
    </w:p>
    <w:p w14:paraId="63FDFDE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75% - 89% maksymalnej liczby punktów -  ocena dobry</w:t>
      </w:r>
    </w:p>
    <w:p w14:paraId="220243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90%- 98%  maksymalnej liczby punktów -  ocena bardzo dobry</w:t>
      </w:r>
    </w:p>
    <w:p w14:paraId="4BE2D6B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</w:t>
      </w:r>
      <w:r w:rsidRPr="007B1E60">
        <w:rPr>
          <w:rFonts w:ascii="Times New Roman" w:hAnsi="Times New Roman" w:cs="Times New Roman"/>
          <w:sz w:val="24"/>
          <w:szCs w:val="24"/>
        </w:rPr>
        <w:tab/>
        <w:t>od 99% - 100% maksymalnej liczby punktów – ocena celujący</w:t>
      </w:r>
    </w:p>
    <w:p w14:paraId="24938D0E" w14:textId="7777777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8301C" w14:textId="7A3DE275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7B1E60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62CA69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niedostateczna.</w:t>
      </w:r>
    </w:p>
    <w:p w14:paraId="0A49D03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4CC49EC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opanował w stopniu minimalnym materiału objętego programem nauczania,</w:t>
      </w:r>
    </w:p>
    <w:p w14:paraId="2E0CDE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jest aktywny na lekcjach,</w:t>
      </w:r>
    </w:p>
    <w:p w14:paraId="3EBC537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wyciąga wniosków z realizowanych zajęć teoretycznych,</w:t>
      </w:r>
    </w:p>
    <w:p w14:paraId="59DB7584" w14:textId="1A33042C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posługuje się fachową terminologią </w:t>
      </w:r>
      <w:r w:rsidR="00173918">
        <w:rPr>
          <w:rFonts w:ascii="Times New Roman" w:hAnsi="Times New Roman" w:cs="Times New Roman"/>
          <w:sz w:val="24"/>
          <w:szCs w:val="24"/>
        </w:rPr>
        <w:t>zawodową</w:t>
      </w:r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53382F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często jest nieprzygotowany do zajęć,</w:t>
      </w:r>
    </w:p>
    <w:p w14:paraId="2D7022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wykazuje chęci uzupełniania braków z teorii;</w:t>
      </w:r>
    </w:p>
    <w:p w14:paraId="41E2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opuszcza zajęcia.</w:t>
      </w:r>
    </w:p>
    <w:p w14:paraId="1C5C92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-braki, jakie wykazuje nie pozwalają na dalsze kształcenie zawodowe</w:t>
      </w:r>
    </w:p>
    <w:p w14:paraId="6BF7D8B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0B74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dopuszczająca.</w:t>
      </w:r>
    </w:p>
    <w:p w14:paraId="33C2C78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526D3F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trudności z całościowym opanowaniem podstawy programowej, potrafi sobie przyswoić materiał jedynie działami programu w pewnych okresach czasowych tzn.: </w:t>
      </w:r>
    </w:p>
    <w:p w14:paraId="441C0B4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zna podstawowe pojęcia, intuicyjnie rozumie ich treść, </w:t>
      </w:r>
    </w:p>
    <w:p w14:paraId="02E9ED1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braki w opanowaniu wiadomości określanych programem nauczania, ale braki te nie przekreślają możliwości dalszego kształcenia, </w:t>
      </w:r>
    </w:p>
    <w:p w14:paraId="6339C26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nazwać i wymienić przy pomocy nauczyciela podstawowe czynności związane z wykonywanym zawodem,</w:t>
      </w:r>
    </w:p>
    <w:p w14:paraId="39E3DFF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  - braki, jakie wykazuje pozwalają na kontynuowanie kształcenia zawodowego. </w:t>
      </w:r>
    </w:p>
    <w:p w14:paraId="761392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podejmuje współpracy w grupie przy zadaniach zespołowych, </w:t>
      </w:r>
    </w:p>
    <w:p w14:paraId="67D97A1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 minimalnych stopniu opanował materiał objęty programem nauczania,</w:t>
      </w:r>
    </w:p>
    <w:p w14:paraId="1D2E960F" w14:textId="4A411508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uczeń ma trudności w posługiwaniu się fachową terminologią </w:t>
      </w:r>
      <w:r w:rsidR="00173918">
        <w:rPr>
          <w:rFonts w:ascii="Times New Roman" w:hAnsi="Times New Roman" w:cs="Times New Roman"/>
          <w:sz w:val="24"/>
          <w:szCs w:val="24"/>
        </w:rPr>
        <w:t>technologiczną</w:t>
      </w:r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1F3F8A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 pomocą nauczyciela potrafi rozwiązać proste zadania problemowe,</w:t>
      </w:r>
    </w:p>
    <w:p w14:paraId="639EFA7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duża trudność w uogólnianiu i wnioskowaniu, </w:t>
      </w:r>
    </w:p>
    <w:p w14:paraId="64FAC15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stosuje terminologii lub stosuje ją rzadko, bądź niepoprawnie, </w:t>
      </w:r>
    </w:p>
    <w:p w14:paraId="02D78C2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rzadko bierze aktywny udział w zajęciach,</w:t>
      </w:r>
    </w:p>
    <w:p w14:paraId="18A40F1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D1A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14:paraId="5C0E2A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67355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podstawowym zakresie wiadomości i umiejętności określone programem nauczania, </w:t>
      </w:r>
    </w:p>
    <w:p w14:paraId="319F742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-wykazuje się znajomością i zrozumieniem podstawowych pojęć zawodowych, pozwalających na zrozumienie większości zagadnień z przedmiotu, </w:t>
      </w:r>
    </w:p>
    <w:p w14:paraId="4D38F1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podejmuje współpracę w grupie przy zadaniach zespołowych, </w:t>
      </w:r>
    </w:p>
    <w:p w14:paraId="1CA552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przejawia zainteresowanie przedmiotem, </w:t>
      </w:r>
    </w:p>
    <w:p w14:paraId="0D5652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podstawowe pojęcia, zasady i prawa, terminologię właściwą dla danego zawodu, </w:t>
      </w:r>
    </w:p>
    <w:p w14:paraId="439B09E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zgodnie z zasadami bhp wykonać proste ćwiczenia praktyczne, </w:t>
      </w:r>
    </w:p>
    <w:p w14:paraId="2DD875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czasie zajęć wykazuje się aktywnością w stopniu zadawalającym, </w:t>
      </w:r>
    </w:p>
    <w:p w14:paraId="641ED15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stopniu podstawowym potrafi zorganizować pracę. </w:t>
      </w:r>
    </w:p>
    <w:p w14:paraId="0D5297A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samodzielnie interpretuje fakty, ale ma problemy w uogólnianiu i wnioskowaniu materiał nie bierze aktywnego udziału na lekcjach,</w:t>
      </w:r>
    </w:p>
    <w:p w14:paraId="3491BF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- sporadycznie wyciąga właściwe wnioski z realizowanych zajęć teoretycznych,</w:t>
      </w:r>
    </w:p>
    <w:p w14:paraId="56613B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i rozumie podstawowe pojęcia i stosuje je do rozwiązywania typowych zadań problemowych, </w:t>
      </w:r>
    </w:p>
    <w:p w14:paraId="6B3A68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 pomocą nauczyciela poprawnie stosuje wiadomości do rozwiązania zadań problemowych, </w:t>
      </w:r>
    </w:p>
    <w:p w14:paraId="3ADA53E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zwykle jest przygotowany do zajęć i aktywnie w nich uczestniczy,</w:t>
      </w:r>
    </w:p>
    <w:p w14:paraId="64D296E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9DD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dobra</w:t>
      </w:r>
    </w:p>
    <w:p w14:paraId="2C57631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F8085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dużym zakresie wiadomości i umiejętności określonym programem nauczania, </w:t>
      </w:r>
    </w:p>
    <w:p w14:paraId="707C2F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poprawie stosuje wiadomości i umiejętności do samodzielnego wykonania typowych zadań, natomiast zadania o stopniu trudniejszym wykonuje przy pomocy nauczyciela, </w:t>
      </w:r>
    </w:p>
    <w:p w14:paraId="67266A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rozumuje sytuację, zasady i metody stosowane w zawodzie, </w:t>
      </w:r>
    </w:p>
    <w:p w14:paraId="47D5790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współpracować w zespole przy wykonaniu określonego zadania, </w:t>
      </w:r>
    </w:p>
    <w:p w14:paraId="6390F9E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korzystać ze wszystkich poznanych na lekcji źródeł informacji, </w:t>
      </w:r>
    </w:p>
    <w:p w14:paraId="4BCEFB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rozpoznaje i wykorzystuje zdobytą widzę i umiejętności w realizacji ćwiczeń, </w:t>
      </w:r>
    </w:p>
    <w:p w14:paraId="5E9880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poprawnie rozumuje w kategoriach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7F970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dostrzega błędy popełnione przy realizowaniu określonych zadań, </w:t>
      </w:r>
    </w:p>
    <w:p w14:paraId="08D23E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jest aktywny na zajęciach, </w:t>
      </w:r>
    </w:p>
    <w:p w14:paraId="04C365A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interesuje się przedmiotem, </w:t>
      </w:r>
    </w:p>
    <w:p w14:paraId="571F93AE" w14:textId="5F1D6610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posługuje się fachową terminologią </w:t>
      </w:r>
      <w:r w:rsidR="00173918">
        <w:rPr>
          <w:rFonts w:ascii="Times New Roman" w:hAnsi="Times New Roman" w:cs="Times New Roman"/>
          <w:sz w:val="24"/>
          <w:szCs w:val="24"/>
        </w:rPr>
        <w:t>technologiczną,</w:t>
      </w:r>
    </w:p>
    <w:p w14:paraId="717156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czasami wyciąga właściwe wnioski z realizowanych zajęć teoretycznych,</w:t>
      </w:r>
    </w:p>
    <w:p w14:paraId="2402C4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przygotowany do ćwiczeń adekwatnie do tematu zajęć,</w:t>
      </w:r>
    </w:p>
    <w:p w14:paraId="1943B9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znajomością i rozumieniem wielu pojęć z zakresu realizowanego programu, </w:t>
      </w:r>
    </w:p>
    <w:p w14:paraId="56238D4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stosuje wiadomości do rozwiązywania typowych zadań problemowych,</w:t>
      </w:r>
    </w:p>
    <w:p w14:paraId="2CEF8A6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 rozwiązywaniu problemu nie uwzględnia wszystkich aspektów, </w:t>
      </w:r>
    </w:p>
    <w:p w14:paraId="7C9E42D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sporadycznie zdarza mu się nieprzygotowanie do zajęć,</w:t>
      </w:r>
    </w:p>
    <w:p w14:paraId="032F85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1B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bardzo dobra</w:t>
      </w:r>
    </w:p>
    <w:p w14:paraId="581B381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7430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pełnym zakresie wiadomości i umiejętności przewidziane programem, </w:t>
      </w:r>
    </w:p>
    <w:p w14:paraId="51E8EDB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stosować zdobytą wiedzę z różnych dziedzin podczas samodzielnego rozwiązywania zaistniałych problemów w swoim zawodzie, </w:t>
      </w:r>
    </w:p>
    <w:p w14:paraId="6FF4F2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wiedzę, umiejętności i nawyki zawodowe warunkujące należyte przygotowania do zawodu, </w:t>
      </w:r>
    </w:p>
    <w:p w14:paraId="23185FB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dużą samodzielność i potrafi korzystać z różnych źródeł wiedzy, </w:t>
      </w:r>
    </w:p>
    <w:p w14:paraId="791BCAD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rozplanować i samodzielnie wykonać powierzone zadanie, </w:t>
      </w:r>
    </w:p>
    <w:p w14:paraId="3A4257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aktywną postawą w czasie zajęć, </w:t>
      </w:r>
    </w:p>
    <w:p w14:paraId="1E2973B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poprawnie rozmawiać w kategoriach przyczynowo - skutkowych wykorzystując wiedzę przewidzianą programem również przedmiotów pokrewnych, </w:t>
      </w:r>
    </w:p>
    <w:p w14:paraId="374909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przywiązuje dużą wagę do organizacji pracy, jakości i estetyki podczas wykonywania ćwiczeń, </w:t>
      </w:r>
    </w:p>
    <w:p w14:paraId="07F87B5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analizuje, wnioskuje i dostrzega związki między wiadomościami teoretycznymi, a umiejętnościami praktycznymi, </w:t>
      </w:r>
    </w:p>
    <w:p w14:paraId="629FA00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wykonuje prace w sposób estetyczny, </w:t>
      </w:r>
    </w:p>
    <w:p w14:paraId="20CBF3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pracuje systematycznie, </w:t>
      </w:r>
    </w:p>
    <w:p w14:paraId="4B4796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 stosuje się do zasad bhp właściwych w zawodzie</w:t>
      </w:r>
    </w:p>
    <w:p w14:paraId="1455A7E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bardzo aktywny na lekcjach,</w:t>
      </w:r>
    </w:p>
    <w:p w14:paraId="35162D11" w14:textId="4971CD3B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posługuje się fachową terminologią </w:t>
      </w:r>
      <w:r w:rsidR="00173918">
        <w:rPr>
          <w:rFonts w:ascii="Times New Roman" w:hAnsi="Times New Roman" w:cs="Times New Roman"/>
          <w:sz w:val="24"/>
          <w:szCs w:val="24"/>
        </w:rPr>
        <w:t>technologiczną</w:t>
      </w:r>
      <w:bookmarkStart w:id="0" w:name="_GoBack"/>
      <w:bookmarkEnd w:id="0"/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2ECBC6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wyciągać wnioski z realizowanych zajęć teoretycznych,</w:t>
      </w:r>
    </w:p>
    <w:p w14:paraId="5A7FC1B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wykorzystuje wiadomości teoretyczne w trakcie wykonywania ćwiczeń praktycznych,</w:t>
      </w:r>
    </w:p>
    <w:p w14:paraId="7237308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- jest zawsze przygotowany do ćwiczeń adekwatnie do tematu zajęć,</w:t>
      </w:r>
    </w:p>
    <w:p w14:paraId="4A4D2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prawidłowo analizować schematy , wykresy, tabele itp.</w:t>
      </w:r>
    </w:p>
    <w:p w14:paraId="0D56A0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na zajęciach potrafi pracować w grupie oraz kierować grupą,</w:t>
      </w:r>
    </w:p>
    <w:p w14:paraId="4F53D2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biegle posługuje się zdobytą wiedzą, </w:t>
      </w:r>
    </w:p>
    <w:p w14:paraId="5DC7FE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9ED5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celująca:</w:t>
      </w:r>
    </w:p>
    <w:p w14:paraId="4C9372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Uczeń spełnia wszystkie kryteria na ocenę bardzo dobrą, a ponadto:</w:t>
      </w:r>
    </w:p>
    <w:p w14:paraId="4F9DA74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bierze udział w olimpiadach na szczeblu regionalnym i ogólnopolskim,</w:t>
      </w:r>
    </w:p>
    <w:p w14:paraId="6E26D0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posiada wiadomości wybiegające poza program nauczania,</w:t>
      </w:r>
    </w:p>
    <w:p w14:paraId="6208F9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zawsze wyciąga wnioski z realizowanych zajęć teoretycznych,</w:t>
      </w:r>
    </w:p>
    <w:p w14:paraId="66EBBB9F" w14:textId="23030DC8" w:rsidR="000452CD" w:rsidRDefault="000452CD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472FF" w14:textId="422C6E9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E379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80C2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35B6FBA7" w14:textId="5A6DFFC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48F9D5D3" w14:textId="338CCE6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1B9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0F41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IV. Oceny semestralne i roczne:</w:t>
      </w:r>
    </w:p>
    <w:p w14:paraId="1C00AF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Ocenę śródroczną(roczną) nauczyciel wystawia najpóźniej na dzień przed terminem klasyfikacji śródrocznej(rocznej).</w:t>
      </w:r>
    </w:p>
    <w:p w14:paraId="614F4FF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 zagrożeniu oceną niedostateczną nauczyciel informuje ucznia, jego rodziców oraz wychowawcę na miesiąc przed klasyfikacją.</w:t>
      </w:r>
    </w:p>
    <w:p w14:paraId="3ABB6E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Ocena śródroczną (roczna) nie jest średnią arytmetyczną uzyskanych ocen cząstkowych.</w:t>
      </w:r>
    </w:p>
    <w:p w14:paraId="439B5C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3A432099" w14:textId="2CE1FDB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5. Ocenę roczną wystawia się na podstawie ocen uzyskanych w ciągu całego roku.</w:t>
      </w:r>
    </w:p>
    <w:p w14:paraId="74CE405F" w14:textId="27886AE2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92902" w14:textId="3E270173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F7CCE" w14:textId="4513D77B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72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673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V. Informacja zwrotna:</w:t>
      </w:r>
    </w:p>
    <w:p w14:paraId="75C657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550CAB2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620FC13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1174ACC8" w14:textId="59CAD61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Nauczyciel informuje wychowawcę klasy o aktualnych osiągnięciach ucznia, nauczyciel lub wychowawca informuje dyrekcję o sytuacjach wymagających jego zdaniem interwencji.</w:t>
      </w:r>
    </w:p>
    <w:p w14:paraId="55832FD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4153E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VII. Zasady uzupełniania braków i poprawiania ocen</w:t>
      </w:r>
    </w:p>
    <w:p w14:paraId="7E1B4AB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1. Sprawdziany teoretyczne lub sprawdziany praktycznych umiejętności są obowiązkowe. Oceny z tych sprawdzianów uczniowie mogą poprawiać, po uprzednim ustaleniu terminu z nauczycielem.</w:t>
      </w:r>
    </w:p>
    <w:p w14:paraId="780DE85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Ocen z odpowiedzi ustnych i ćwiczeń laboratoryjnych, kartkówek nie można poprawić.</w:t>
      </w:r>
    </w:p>
    <w:p w14:paraId="4896D1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Poprawie podlegają oceny ze sprawdzianów zgodnie z  zasadami zawartymi w Statucie Szkoły</w:t>
      </w:r>
    </w:p>
    <w:p w14:paraId="5D02609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informuje ucznia o otrzymanej ocenie z bieżącej pracy bezpośrednio po jej wystawieniu.</w:t>
      </w:r>
    </w:p>
    <w:p w14:paraId="3F3FD1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0E607C9E" w14:textId="484B3EE8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6. Uczeń ma obowiązek uzupełnić braki w wiedzy i umiejętnościach (wynikające np. z nieobecności), biorąc udział w indywidualnych konsultacjach z nauczycielem.</w:t>
      </w:r>
    </w:p>
    <w:p w14:paraId="09B9165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76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VIII. Ocena uczniów ze SPE</w:t>
      </w:r>
    </w:p>
    <w:p w14:paraId="685FAE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39BAF0D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w przypadku wszystkich dysfunkcji dostrzegać u uczniów częściowy sukces, progresję w przełamywaniu trudności;</w:t>
      </w:r>
    </w:p>
    <w:p w14:paraId="53B725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brać pod uwagę włożony wysiłek i chęć pokonania trudności, a nie tylko uzyskane efekty;</w:t>
      </w:r>
    </w:p>
    <w:p w14:paraId="342F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nagradzać za aktywność podczas lekcji, nawet jeżeli nie owocuje zawsze dobrymi odpowiedziami, a także punktować za chęć uczestniczenia w zajęciach i zadaniach dodatkowych;</w:t>
      </w:r>
    </w:p>
    <w:p w14:paraId="1055718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38EFFD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69E6050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brać głównie pod uwag ę merytoryczną stronę wykonanej pracy, a nie jej walory estetyczne;</w:t>
      </w:r>
    </w:p>
    <w:p w14:paraId="385B3D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dysortografią nie obniżać oceny za dużą ilość popełnionych błędów;</w:t>
      </w:r>
    </w:p>
    <w:p w14:paraId="1F57EE6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0B62BA7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ucznia zdolnego oceniać w stosunku do podstawy programowej, ale też w stosunku do założonych, ambitnych celów, warto również stosować</w:t>
      </w:r>
    </w:p>
    <w:p w14:paraId="6599470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5D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BD08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E60" w:rsidRPr="007B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3F"/>
    <w:rsid w:val="000452CD"/>
    <w:rsid w:val="00173918"/>
    <w:rsid w:val="007B1E60"/>
    <w:rsid w:val="00884A3F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234F"/>
  <w15:chartTrackingRefBased/>
  <w15:docId w15:val="{B9FFA6B9-0FD7-477D-8836-941A7B5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2022-08-30T16:53:00Z</dcterms:created>
  <dcterms:modified xsi:type="dcterms:W3CDTF">2022-08-30T16:53:00Z</dcterms:modified>
</cp:coreProperties>
</file>