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095FD" w14:textId="77777777" w:rsidR="00277B0D" w:rsidRPr="00E25BC6" w:rsidRDefault="00277B0D" w:rsidP="00277B0D">
      <w:pPr>
        <w:rPr>
          <w:rFonts w:cs="Times New Roman"/>
          <w:b/>
          <w:bCs/>
          <w:sz w:val="24"/>
          <w:szCs w:val="24"/>
        </w:rPr>
      </w:pPr>
      <w:r w:rsidRPr="00E25BC6">
        <w:rPr>
          <w:rFonts w:cs="Times New Roman"/>
          <w:b/>
          <w:bCs/>
          <w:sz w:val="24"/>
          <w:szCs w:val="24"/>
        </w:rPr>
        <w:t>Propozycje tematów prac konkursowych</w:t>
      </w:r>
    </w:p>
    <w:p w14:paraId="4166C2E2" w14:textId="77777777" w:rsidR="00277B0D" w:rsidRPr="00E25BC6" w:rsidRDefault="00277B0D" w:rsidP="00277B0D">
      <w:pPr>
        <w:numPr>
          <w:ilvl w:val="0"/>
          <w:numId w:val="1"/>
        </w:numPr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Transport zeroemisyjny</w:t>
      </w:r>
      <w:r w:rsidRPr="00E25BC6">
        <w:rPr>
          <w:rFonts w:cs="Times New Roman"/>
          <w:sz w:val="24"/>
          <w:szCs w:val="24"/>
        </w:rPr>
        <w:t xml:space="preserve"> – szanse i wyzwania dla branży logistycznej.</w:t>
      </w:r>
    </w:p>
    <w:p w14:paraId="1E4F25E1" w14:textId="77777777" w:rsidR="00277B0D" w:rsidRPr="00E25BC6" w:rsidRDefault="00277B0D" w:rsidP="00277B0D">
      <w:pPr>
        <w:numPr>
          <w:ilvl w:val="0"/>
          <w:numId w:val="1"/>
        </w:numPr>
        <w:rPr>
          <w:rFonts w:cs="Times New Roman"/>
          <w:sz w:val="24"/>
          <w:szCs w:val="24"/>
        </w:rPr>
      </w:pPr>
      <w:r w:rsidRPr="00E25BC6">
        <w:rPr>
          <w:rFonts w:cs="Times New Roman"/>
          <w:b/>
          <w:bCs/>
          <w:sz w:val="24"/>
          <w:szCs w:val="24"/>
        </w:rPr>
        <w:t>Nowoczesne systemy zarządzania magazynem (WMS)</w:t>
      </w:r>
      <w:r w:rsidRPr="00E25BC6">
        <w:rPr>
          <w:rFonts w:cs="Times New Roman"/>
          <w:sz w:val="24"/>
          <w:szCs w:val="24"/>
        </w:rPr>
        <w:t xml:space="preserve"> – jak technologie wspierają efektywność procesów.</w:t>
      </w:r>
    </w:p>
    <w:p w14:paraId="5D6CF10B" w14:textId="77777777" w:rsidR="00277B0D" w:rsidRPr="00E25BC6" w:rsidRDefault="00277B0D" w:rsidP="00277B0D">
      <w:pPr>
        <w:numPr>
          <w:ilvl w:val="0"/>
          <w:numId w:val="1"/>
        </w:numPr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B</w:t>
      </w:r>
      <w:r w:rsidRPr="00E25BC6">
        <w:rPr>
          <w:rFonts w:cs="Times New Roman"/>
          <w:b/>
          <w:bCs/>
          <w:sz w:val="24"/>
          <w:szCs w:val="24"/>
        </w:rPr>
        <w:t>udowania przewagi konkurencyjnej w logistyce kontraktowej.</w:t>
      </w:r>
    </w:p>
    <w:p w14:paraId="376817B3" w14:textId="77777777" w:rsidR="00277B0D" w:rsidRPr="00E25BC6" w:rsidRDefault="00277B0D" w:rsidP="00277B0D">
      <w:pPr>
        <w:numPr>
          <w:ilvl w:val="0"/>
          <w:numId w:val="1"/>
        </w:numPr>
        <w:rPr>
          <w:rFonts w:cs="Times New Roman"/>
          <w:sz w:val="24"/>
          <w:szCs w:val="24"/>
        </w:rPr>
      </w:pPr>
      <w:r w:rsidRPr="00E25BC6">
        <w:rPr>
          <w:rFonts w:cs="Times New Roman"/>
          <w:b/>
          <w:bCs/>
          <w:sz w:val="24"/>
          <w:szCs w:val="24"/>
        </w:rPr>
        <w:t>Zrównoważony rozwój w logistyce</w:t>
      </w:r>
      <w:r w:rsidRPr="00E25BC6">
        <w:rPr>
          <w:rFonts w:cs="Times New Roman"/>
          <w:sz w:val="24"/>
          <w:szCs w:val="24"/>
        </w:rPr>
        <w:t xml:space="preserve"> – rozwiązania proekologiczne w magazynach i transporcie.</w:t>
      </w:r>
    </w:p>
    <w:p w14:paraId="2F620CAA" w14:textId="77777777" w:rsidR="00277B0D" w:rsidRPr="00E25BC6" w:rsidRDefault="00277B0D" w:rsidP="00277B0D">
      <w:pPr>
        <w:numPr>
          <w:ilvl w:val="0"/>
          <w:numId w:val="1"/>
        </w:numPr>
        <w:rPr>
          <w:rFonts w:cs="Times New Roman"/>
          <w:sz w:val="24"/>
          <w:szCs w:val="24"/>
        </w:rPr>
      </w:pPr>
      <w:r w:rsidRPr="00E25BC6">
        <w:rPr>
          <w:rFonts w:cs="Times New Roman"/>
          <w:b/>
          <w:bCs/>
          <w:sz w:val="24"/>
          <w:szCs w:val="24"/>
        </w:rPr>
        <w:t>Automatyzacja procesów magazynowych</w:t>
      </w:r>
      <w:r w:rsidRPr="00E25BC6">
        <w:rPr>
          <w:rFonts w:cs="Times New Roman"/>
          <w:sz w:val="24"/>
          <w:szCs w:val="24"/>
        </w:rPr>
        <w:t xml:space="preserve"> – roboty mobilne i sztuczna inteligencja w praktyce.</w:t>
      </w:r>
    </w:p>
    <w:p w14:paraId="5F8C990B" w14:textId="77777777" w:rsidR="00277B0D" w:rsidRPr="00E25BC6" w:rsidRDefault="00277B0D" w:rsidP="00277B0D">
      <w:pPr>
        <w:numPr>
          <w:ilvl w:val="0"/>
          <w:numId w:val="1"/>
        </w:numPr>
        <w:rPr>
          <w:rFonts w:cs="Times New Roman"/>
          <w:sz w:val="24"/>
          <w:szCs w:val="24"/>
        </w:rPr>
      </w:pPr>
      <w:r w:rsidRPr="00E25BC6">
        <w:rPr>
          <w:rFonts w:cs="Times New Roman"/>
          <w:b/>
          <w:bCs/>
          <w:sz w:val="24"/>
          <w:szCs w:val="24"/>
        </w:rPr>
        <w:t>Rozwój logistyki e-commerce</w:t>
      </w:r>
      <w:r w:rsidRPr="00E25BC6">
        <w:rPr>
          <w:rFonts w:cs="Times New Roman"/>
          <w:sz w:val="24"/>
          <w:szCs w:val="24"/>
        </w:rPr>
        <w:t xml:space="preserve"> – </w:t>
      </w:r>
      <w:r>
        <w:rPr>
          <w:rFonts w:cs="Times New Roman"/>
          <w:sz w:val="24"/>
          <w:szCs w:val="24"/>
        </w:rPr>
        <w:t xml:space="preserve">oczekiwania klienta i wyzwania logistyki </w:t>
      </w:r>
    </w:p>
    <w:p w14:paraId="2FD8192F" w14:textId="77777777" w:rsidR="00277B0D" w:rsidRPr="00E25BC6" w:rsidRDefault="00277B0D" w:rsidP="00277B0D">
      <w:pPr>
        <w:numPr>
          <w:ilvl w:val="0"/>
          <w:numId w:val="1"/>
        </w:numPr>
        <w:rPr>
          <w:rFonts w:cs="Times New Roman"/>
          <w:sz w:val="24"/>
          <w:szCs w:val="24"/>
          <w:highlight w:val="yellow"/>
        </w:rPr>
      </w:pPr>
      <w:r>
        <w:rPr>
          <w:rFonts w:cs="Times New Roman"/>
          <w:b/>
          <w:bCs/>
          <w:sz w:val="24"/>
          <w:szCs w:val="24"/>
          <w:highlight w:val="yellow"/>
        </w:rPr>
        <w:t xml:space="preserve">Łańcuch dostaw przyszłości z uwzględnieniem polityki ESG </w:t>
      </w:r>
      <w:r w:rsidRPr="00E25BC6">
        <w:rPr>
          <w:rFonts w:cs="Times New Roman"/>
          <w:sz w:val="24"/>
          <w:szCs w:val="24"/>
          <w:highlight w:val="yellow"/>
        </w:rPr>
        <w:t xml:space="preserve"> – wyzwania związane z transportem produktów wymagających kontrolowanej temperatury.</w:t>
      </w:r>
    </w:p>
    <w:p w14:paraId="104ADFEB" w14:textId="77777777" w:rsidR="00277B0D" w:rsidRPr="00E25BC6" w:rsidRDefault="00277B0D" w:rsidP="00277B0D">
      <w:pPr>
        <w:numPr>
          <w:ilvl w:val="0"/>
          <w:numId w:val="1"/>
        </w:numPr>
        <w:rPr>
          <w:rFonts w:cs="Times New Roman"/>
          <w:sz w:val="24"/>
          <w:szCs w:val="24"/>
        </w:rPr>
      </w:pPr>
      <w:r w:rsidRPr="00E25BC6">
        <w:rPr>
          <w:rFonts w:cs="Times New Roman"/>
          <w:b/>
          <w:bCs/>
          <w:sz w:val="24"/>
          <w:szCs w:val="24"/>
        </w:rPr>
        <w:t>Magazyn przyszłości</w:t>
      </w:r>
      <w:r w:rsidRPr="00E25BC6">
        <w:rPr>
          <w:rFonts w:cs="Times New Roman"/>
          <w:sz w:val="24"/>
          <w:szCs w:val="24"/>
        </w:rPr>
        <w:t xml:space="preserve"> – wizualizacja centrum dystrybucyjnego w pełni zautomatyzowanego i neutralnego klimatycznie.</w:t>
      </w:r>
    </w:p>
    <w:p w14:paraId="237CE48F" w14:textId="77777777" w:rsidR="00277B0D" w:rsidRPr="00E25BC6" w:rsidRDefault="00277B0D" w:rsidP="00277B0D">
      <w:pPr>
        <w:numPr>
          <w:ilvl w:val="0"/>
          <w:numId w:val="1"/>
        </w:numPr>
        <w:rPr>
          <w:rFonts w:cs="Times New Roman"/>
          <w:sz w:val="24"/>
          <w:szCs w:val="24"/>
        </w:rPr>
      </w:pPr>
      <w:r w:rsidRPr="00E25BC6">
        <w:rPr>
          <w:rFonts w:cs="Times New Roman"/>
          <w:b/>
          <w:bCs/>
          <w:sz w:val="24"/>
          <w:szCs w:val="24"/>
        </w:rPr>
        <w:t>Nowoczesne technologie w transporcie</w:t>
      </w:r>
      <w:r w:rsidRPr="00E25BC6">
        <w:rPr>
          <w:rFonts w:cs="Times New Roman"/>
          <w:sz w:val="24"/>
          <w:szCs w:val="24"/>
        </w:rPr>
        <w:t xml:space="preserve"> – </w:t>
      </w:r>
      <w:proofErr w:type="spellStart"/>
      <w:r w:rsidRPr="00E25BC6">
        <w:rPr>
          <w:rFonts w:cs="Times New Roman"/>
          <w:sz w:val="24"/>
          <w:szCs w:val="24"/>
        </w:rPr>
        <w:t>telematyka</w:t>
      </w:r>
      <w:proofErr w:type="spellEnd"/>
      <w:r w:rsidRPr="00E25BC6">
        <w:rPr>
          <w:rFonts w:cs="Times New Roman"/>
          <w:sz w:val="24"/>
          <w:szCs w:val="24"/>
        </w:rPr>
        <w:t>, GPS i monitoring floty jako narzędzia optymalizacji kosztów.</w:t>
      </w:r>
    </w:p>
    <w:p w14:paraId="0958FF8B" w14:textId="77777777" w:rsidR="00277B0D" w:rsidRPr="00A34E15" w:rsidRDefault="00277B0D" w:rsidP="00277B0D">
      <w:pPr>
        <w:numPr>
          <w:ilvl w:val="0"/>
          <w:numId w:val="1"/>
        </w:numPr>
        <w:rPr>
          <w:rFonts w:cs="Times New Roman"/>
          <w:sz w:val="24"/>
          <w:szCs w:val="24"/>
        </w:rPr>
      </w:pPr>
      <w:r w:rsidRPr="00A34E15">
        <w:rPr>
          <w:rFonts w:cs="Times New Roman"/>
          <w:b/>
          <w:bCs/>
          <w:sz w:val="24"/>
          <w:szCs w:val="24"/>
        </w:rPr>
        <w:t>AI algorytmy logiczne</w:t>
      </w:r>
      <w:r w:rsidRPr="00A34E15">
        <w:rPr>
          <w:rFonts w:cs="Times New Roman"/>
          <w:sz w:val="24"/>
          <w:szCs w:val="24"/>
        </w:rPr>
        <w:t xml:space="preserve"> – użycie big data, możliwości, szanse, zagrożenia </w:t>
      </w:r>
    </w:p>
    <w:p w14:paraId="365036D0" w14:textId="77777777" w:rsidR="00277B0D" w:rsidRPr="00E25BC6" w:rsidRDefault="00277B0D" w:rsidP="00277B0D">
      <w:pPr>
        <w:numPr>
          <w:ilvl w:val="0"/>
          <w:numId w:val="1"/>
        </w:numPr>
        <w:rPr>
          <w:rFonts w:cs="Times New Roman"/>
          <w:sz w:val="24"/>
          <w:szCs w:val="24"/>
        </w:rPr>
      </w:pPr>
      <w:r w:rsidRPr="00E25BC6">
        <w:rPr>
          <w:rFonts w:cs="Times New Roman"/>
          <w:b/>
          <w:bCs/>
          <w:sz w:val="24"/>
          <w:szCs w:val="24"/>
        </w:rPr>
        <w:t>Rola logistyki zwrotów (</w:t>
      </w:r>
      <w:proofErr w:type="spellStart"/>
      <w:r w:rsidRPr="00E25BC6">
        <w:rPr>
          <w:rFonts w:cs="Times New Roman"/>
          <w:b/>
          <w:bCs/>
          <w:sz w:val="24"/>
          <w:szCs w:val="24"/>
        </w:rPr>
        <w:t>reverse</w:t>
      </w:r>
      <w:proofErr w:type="spellEnd"/>
      <w:r w:rsidRPr="00E25BC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E25BC6">
        <w:rPr>
          <w:rFonts w:cs="Times New Roman"/>
          <w:b/>
          <w:bCs/>
          <w:sz w:val="24"/>
          <w:szCs w:val="24"/>
        </w:rPr>
        <w:t>logistics</w:t>
      </w:r>
      <w:proofErr w:type="spellEnd"/>
      <w:r w:rsidRPr="00E25BC6">
        <w:rPr>
          <w:rFonts w:cs="Times New Roman"/>
          <w:b/>
          <w:bCs/>
          <w:sz w:val="24"/>
          <w:szCs w:val="24"/>
        </w:rPr>
        <w:t>)</w:t>
      </w:r>
      <w:r w:rsidRPr="00E25BC6">
        <w:rPr>
          <w:rFonts w:cs="Times New Roman"/>
          <w:sz w:val="24"/>
          <w:szCs w:val="24"/>
        </w:rPr>
        <w:t xml:space="preserve"> w handlu internetowym.</w:t>
      </w:r>
    </w:p>
    <w:p w14:paraId="3E538FB2" w14:textId="77777777" w:rsidR="00277B0D" w:rsidRPr="00E25BC6" w:rsidRDefault="00277B0D" w:rsidP="00277B0D">
      <w:pPr>
        <w:numPr>
          <w:ilvl w:val="0"/>
          <w:numId w:val="1"/>
        </w:numPr>
        <w:rPr>
          <w:rFonts w:cs="Times New Roman"/>
          <w:sz w:val="24"/>
          <w:szCs w:val="24"/>
        </w:rPr>
      </w:pPr>
      <w:r w:rsidRPr="00E25BC6">
        <w:rPr>
          <w:rFonts w:cs="Times New Roman"/>
          <w:b/>
          <w:bCs/>
          <w:sz w:val="24"/>
          <w:szCs w:val="24"/>
        </w:rPr>
        <w:t>Optymalizacja tras transportowych</w:t>
      </w:r>
      <w:r w:rsidRPr="00E25BC6">
        <w:rPr>
          <w:rFonts w:cs="Times New Roman"/>
          <w:sz w:val="24"/>
          <w:szCs w:val="24"/>
        </w:rPr>
        <w:t xml:space="preserve"> z wykorzystaniem sztucznej inteligencji i big data.</w:t>
      </w:r>
    </w:p>
    <w:p w14:paraId="26BC7A1B" w14:textId="77777777" w:rsidR="00277B0D" w:rsidRPr="00E25BC6" w:rsidRDefault="00277B0D" w:rsidP="00277B0D">
      <w:pPr>
        <w:numPr>
          <w:ilvl w:val="0"/>
          <w:numId w:val="1"/>
        </w:numPr>
        <w:rPr>
          <w:rFonts w:cs="Times New Roman"/>
          <w:sz w:val="24"/>
          <w:szCs w:val="24"/>
        </w:rPr>
      </w:pPr>
      <w:r w:rsidRPr="00E25BC6">
        <w:rPr>
          <w:rFonts w:cs="Times New Roman"/>
          <w:b/>
          <w:bCs/>
          <w:sz w:val="24"/>
          <w:szCs w:val="24"/>
        </w:rPr>
        <w:t>Bezpieczeństwo w magazynowaniu i transporcie</w:t>
      </w:r>
      <w:r w:rsidRPr="00E25BC6">
        <w:rPr>
          <w:rFonts w:cs="Times New Roman"/>
          <w:sz w:val="24"/>
          <w:szCs w:val="24"/>
        </w:rPr>
        <w:t xml:space="preserve"> – nowoczesne standardy i rozwiązania.</w:t>
      </w:r>
    </w:p>
    <w:p w14:paraId="27A51A81" w14:textId="77777777" w:rsidR="00277B0D" w:rsidRPr="00E25BC6" w:rsidRDefault="00277B0D" w:rsidP="00277B0D">
      <w:pPr>
        <w:numPr>
          <w:ilvl w:val="0"/>
          <w:numId w:val="1"/>
        </w:numPr>
        <w:rPr>
          <w:rFonts w:cs="Times New Roman"/>
          <w:sz w:val="24"/>
          <w:szCs w:val="24"/>
        </w:rPr>
      </w:pPr>
      <w:r w:rsidRPr="00E25BC6">
        <w:rPr>
          <w:rFonts w:cs="Times New Roman"/>
          <w:b/>
          <w:bCs/>
          <w:sz w:val="24"/>
          <w:szCs w:val="24"/>
        </w:rPr>
        <w:t>Logistyka miejska</w:t>
      </w:r>
      <w:r w:rsidRPr="00E25BC6">
        <w:rPr>
          <w:rFonts w:cs="Times New Roman"/>
          <w:sz w:val="24"/>
          <w:szCs w:val="24"/>
        </w:rPr>
        <w:t xml:space="preserve"> – jak radzić sobie z wyzwaniami transportu w zatłoczonych aglomeracjach.</w:t>
      </w:r>
    </w:p>
    <w:p w14:paraId="03F67F4A" w14:textId="77777777" w:rsidR="00277B0D" w:rsidRDefault="00277B0D" w:rsidP="00277B0D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Załadunek kontenerów morski z wykorzystaniem automatyki i elektroniki</w:t>
      </w:r>
    </w:p>
    <w:p w14:paraId="04C0C842" w14:textId="37ECF8FA" w:rsidR="00E938FB" w:rsidRPr="00E938FB" w:rsidRDefault="00277B0D" w:rsidP="00E938FB">
      <w:pPr>
        <w:numPr>
          <w:ilvl w:val="0"/>
          <w:numId w:val="2"/>
        </w:numPr>
        <w:rPr>
          <w:sz w:val="24"/>
          <w:szCs w:val="24"/>
        </w:rPr>
      </w:pPr>
      <w:r w:rsidRPr="00A34E15">
        <w:rPr>
          <w:b/>
          <w:bCs/>
          <w:sz w:val="24"/>
          <w:szCs w:val="24"/>
        </w:rPr>
        <w:t xml:space="preserve">"Nowoczesny </w:t>
      </w:r>
      <w:proofErr w:type="spellStart"/>
      <w:r w:rsidRPr="00A34E15">
        <w:rPr>
          <w:b/>
          <w:bCs/>
          <w:sz w:val="24"/>
          <w:szCs w:val="24"/>
        </w:rPr>
        <w:t>brand</w:t>
      </w:r>
      <w:proofErr w:type="spellEnd"/>
      <w:r w:rsidRPr="00A34E15">
        <w:rPr>
          <w:b/>
          <w:bCs/>
          <w:sz w:val="24"/>
          <w:szCs w:val="24"/>
        </w:rPr>
        <w:t>"</w:t>
      </w:r>
      <w:r w:rsidRPr="00A34E15">
        <w:rPr>
          <w:sz w:val="24"/>
          <w:szCs w:val="24"/>
        </w:rPr>
        <w:t xml:space="preserve"> </w:t>
      </w:r>
      <w:r>
        <w:rPr>
          <w:sz w:val="24"/>
          <w:szCs w:val="24"/>
        </w:rPr>
        <w:t>budowa współczesnej</w:t>
      </w:r>
      <w:r w:rsidRPr="00A34E15">
        <w:rPr>
          <w:sz w:val="24"/>
          <w:szCs w:val="24"/>
        </w:rPr>
        <w:t>, innowacyjnej identyfikacji wizualnej i komunikacyjnej, obejmującej kolory, typografię, styl graficzny oraz sposób interakcji z klientami, mający na celu budowanie silnej,</w:t>
      </w:r>
      <w:r w:rsidR="00E938FB" w:rsidRPr="00E938FB">
        <w:rPr>
          <w:rFonts w:eastAsia="Times New Roman" w:cs="Times New Roman"/>
          <w:sz w:val="24"/>
          <w:szCs w:val="24"/>
        </w:rPr>
        <w:t xml:space="preserve"> </w:t>
      </w:r>
      <w:r w:rsidR="00E938FB" w:rsidRPr="00E938FB">
        <w:rPr>
          <w:sz w:val="24"/>
          <w:szCs w:val="24"/>
        </w:rPr>
        <w:t>rozpoznawalnej marki</w:t>
      </w:r>
    </w:p>
    <w:p w14:paraId="62B4F184" w14:textId="72CF33C3" w:rsidR="00DB2DB3" w:rsidRDefault="00DB2DB3" w:rsidP="00277B0D"/>
    <w:sectPr w:rsidR="00DB2D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EB55EC"/>
    <w:multiLevelType w:val="multilevel"/>
    <w:tmpl w:val="256E6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4360715">
    <w:abstractNumId w:val="0"/>
  </w:num>
  <w:num w:numId="2" w16cid:durableId="20531884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B0D"/>
    <w:rsid w:val="00116A7D"/>
    <w:rsid w:val="00277B0D"/>
    <w:rsid w:val="003F4851"/>
    <w:rsid w:val="004B5442"/>
    <w:rsid w:val="00CB2743"/>
    <w:rsid w:val="00DB2DB3"/>
    <w:rsid w:val="00E938FB"/>
    <w:rsid w:val="00FE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2FCDD"/>
  <w15:chartTrackingRefBased/>
  <w15:docId w15:val="{B2DEC6EC-44F0-488D-AF2E-CA91E5529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B0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B54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5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5442"/>
    <w:pPr>
      <w:keepNext/>
      <w:keepLines/>
      <w:spacing w:before="160" w:after="80"/>
      <w:outlineLvl w:val="2"/>
    </w:pPr>
    <w:rPr>
      <w:rFonts w:eastAsiaTheme="majorEastAsia" w:cstheme="majorBidi"/>
      <w:color w:val="A5A5A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54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5A5A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5442"/>
    <w:pPr>
      <w:keepNext/>
      <w:keepLines/>
      <w:spacing w:before="80" w:after="40"/>
      <w:outlineLvl w:val="4"/>
    </w:pPr>
    <w:rPr>
      <w:rFonts w:eastAsiaTheme="majorEastAsia" w:cstheme="majorBidi"/>
      <w:color w:val="A5A5A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5442"/>
    <w:pPr>
      <w:keepNext/>
      <w:keepLines/>
      <w:spacing w:before="40"/>
      <w:outlineLvl w:val="5"/>
    </w:pPr>
    <w:rPr>
      <w:rFonts w:eastAsiaTheme="majorEastAsia" w:cstheme="majorBidi"/>
      <w:i/>
      <w:iCs/>
      <w:color w:val="CCCCCC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5442"/>
    <w:pPr>
      <w:keepNext/>
      <w:keepLines/>
      <w:spacing w:before="40"/>
      <w:outlineLvl w:val="6"/>
    </w:pPr>
    <w:rPr>
      <w:rFonts w:eastAsiaTheme="majorEastAsia" w:cstheme="majorBidi"/>
      <w:color w:val="CCCCCC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5442"/>
    <w:pPr>
      <w:keepNext/>
      <w:keepLines/>
      <w:outlineLvl w:val="7"/>
    </w:pPr>
    <w:rPr>
      <w:rFonts w:eastAsiaTheme="majorEastAsia" w:cstheme="majorBidi"/>
      <w:i/>
      <w:iCs/>
      <w:color w:val="BDBDBD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5442"/>
    <w:pPr>
      <w:keepNext/>
      <w:keepLines/>
      <w:outlineLvl w:val="8"/>
    </w:pPr>
    <w:rPr>
      <w:rFonts w:eastAsiaTheme="majorEastAsia" w:cstheme="majorBidi"/>
      <w:color w:val="BDBDBD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5442"/>
    <w:rPr>
      <w:rFonts w:asciiTheme="majorHAnsi" w:eastAsiaTheme="majorEastAsia" w:hAnsiTheme="majorHAnsi" w:cstheme="majorBidi"/>
      <w:color w:val="A5A5A5" w:themeColor="accent1" w:themeShade="BF"/>
      <w:kern w:val="0"/>
      <w:sz w:val="40"/>
      <w:szCs w:val="4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5442"/>
    <w:rPr>
      <w:rFonts w:asciiTheme="majorHAnsi" w:eastAsiaTheme="majorEastAsia" w:hAnsiTheme="majorHAnsi" w:cstheme="majorBidi"/>
      <w:color w:val="A5A5A5" w:themeColor="accent1" w:themeShade="BF"/>
      <w:kern w:val="0"/>
      <w:sz w:val="32"/>
      <w:szCs w:val="32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5442"/>
    <w:rPr>
      <w:rFonts w:ascii="Times New Roman" w:eastAsiaTheme="majorEastAsia" w:hAnsi="Times New Roman" w:cstheme="majorBidi"/>
      <w:color w:val="A5A5A5" w:themeColor="accent1" w:themeShade="BF"/>
      <w:kern w:val="0"/>
      <w:sz w:val="28"/>
      <w:szCs w:val="28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5442"/>
    <w:rPr>
      <w:rFonts w:ascii="Times New Roman" w:eastAsiaTheme="majorEastAsia" w:hAnsi="Times New Roman" w:cstheme="majorBidi"/>
      <w:i/>
      <w:iCs/>
      <w:color w:val="A5A5A5" w:themeColor="accent1" w:themeShade="BF"/>
      <w:kern w:val="0"/>
      <w:sz w:val="20"/>
      <w:szCs w:val="20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5442"/>
    <w:rPr>
      <w:rFonts w:ascii="Times New Roman" w:eastAsiaTheme="majorEastAsia" w:hAnsi="Times New Roman" w:cstheme="majorBidi"/>
      <w:color w:val="A5A5A5" w:themeColor="accent1" w:themeShade="BF"/>
      <w:kern w:val="0"/>
      <w:sz w:val="20"/>
      <w:szCs w:val="20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5442"/>
    <w:rPr>
      <w:rFonts w:ascii="Times New Roman" w:eastAsiaTheme="majorEastAsia" w:hAnsi="Times New Roman" w:cstheme="majorBidi"/>
      <w:i/>
      <w:iCs/>
      <w:color w:val="CCCCCC" w:themeColor="text1" w:themeTint="A6"/>
      <w:kern w:val="0"/>
      <w:sz w:val="20"/>
      <w:szCs w:val="20"/>
      <w:lang w:eastAsia="pl-PL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5442"/>
    <w:rPr>
      <w:rFonts w:ascii="Times New Roman" w:eastAsiaTheme="majorEastAsia" w:hAnsi="Times New Roman" w:cstheme="majorBidi"/>
      <w:color w:val="CCCCCC" w:themeColor="text1" w:themeTint="A6"/>
      <w:kern w:val="0"/>
      <w:sz w:val="20"/>
      <w:szCs w:val="20"/>
      <w:lang w:eastAsia="pl-PL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5442"/>
    <w:rPr>
      <w:rFonts w:ascii="Times New Roman" w:eastAsiaTheme="majorEastAsia" w:hAnsi="Times New Roman" w:cstheme="majorBidi"/>
      <w:i/>
      <w:iCs/>
      <w:color w:val="BDBDBD" w:themeColor="text1" w:themeTint="D8"/>
      <w:kern w:val="0"/>
      <w:sz w:val="20"/>
      <w:szCs w:val="20"/>
      <w:lang w:eastAsia="pl-PL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5442"/>
    <w:rPr>
      <w:rFonts w:ascii="Times New Roman" w:eastAsiaTheme="majorEastAsia" w:hAnsi="Times New Roman" w:cstheme="majorBidi"/>
      <w:color w:val="BDBDBD" w:themeColor="text1" w:themeTint="D8"/>
      <w:kern w:val="0"/>
      <w:sz w:val="20"/>
      <w:szCs w:val="20"/>
      <w:lang w:eastAsia="pl-PL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4B54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B5442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5442"/>
    <w:pPr>
      <w:numPr>
        <w:ilvl w:val="1"/>
      </w:numPr>
    </w:pPr>
    <w:rPr>
      <w:rFonts w:eastAsiaTheme="majorEastAsia" w:cstheme="majorBidi"/>
      <w:color w:val="CCCCCC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B5442"/>
    <w:rPr>
      <w:rFonts w:ascii="Times New Roman" w:eastAsiaTheme="majorEastAsia" w:hAnsi="Times New Roman" w:cstheme="majorBidi"/>
      <w:color w:val="CCCCCC" w:themeColor="text1" w:themeTint="A6"/>
      <w:spacing w:val="15"/>
      <w:kern w:val="0"/>
      <w:sz w:val="28"/>
      <w:szCs w:val="28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4B5442"/>
    <w:pPr>
      <w:ind w:left="720"/>
      <w:contextualSpacing/>
    </w:pPr>
    <w:rPr>
      <w:rFonts w:eastAsia="Times New Roman" w:cs="Times New Roman"/>
    </w:rPr>
  </w:style>
  <w:style w:type="paragraph" w:styleId="Cytat">
    <w:name w:val="Quote"/>
    <w:basedOn w:val="Normalny"/>
    <w:next w:val="Normalny"/>
    <w:link w:val="CytatZnak"/>
    <w:uiPriority w:val="29"/>
    <w:qFormat/>
    <w:rsid w:val="004B5442"/>
    <w:pPr>
      <w:spacing w:before="160"/>
      <w:jc w:val="center"/>
    </w:pPr>
    <w:rPr>
      <w:rFonts w:eastAsia="Times New Roman" w:cs="Times New Roman"/>
      <w:i/>
      <w:iCs/>
      <w:color w:val="C5C5C5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B5442"/>
    <w:rPr>
      <w:rFonts w:ascii="Times New Roman" w:eastAsia="Times New Roman" w:hAnsi="Times New Roman" w:cs="Times New Roman"/>
      <w:i/>
      <w:iCs/>
      <w:color w:val="C5C5C5" w:themeColor="text1" w:themeTint="BF"/>
      <w:kern w:val="0"/>
      <w:sz w:val="20"/>
      <w:szCs w:val="20"/>
      <w:lang w:eastAsia="pl-PL"/>
      <w14:ligatures w14:val="none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5442"/>
    <w:pPr>
      <w:pBdr>
        <w:top w:val="single" w:sz="4" w:space="10" w:color="A5A5A5" w:themeColor="accent1" w:themeShade="BF"/>
        <w:bottom w:val="single" w:sz="4" w:space="10" w:color="A5A5A5" w:themeColor="accent1" w:themeShade="BF"/>
      </w:pBdr>
      <w:spacing w:before="360" w:after="360"/>
      <w:ind w:left="864" w:right="864"/>
      <w:jc w:val="center"/>
    </w:pPr>
    <w:rPr>
      <w:rFonts w:eastAsia="Times New Roman" w:cs="Times New Roman"/>
      <w:i/>
      <w:iCs/>
      <w:color w:val="A5A5A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5442"/>
    <w:rPr>
      <w:rFonts w:ascii="Times New Roman" w:eastAsia="Times New Roman" w:hAnsi="Times New Roman" w:cs="Times New Roman"/>
      <w:i/>
      <w:iCs/>
      <w:color w:val="A5A5A5" w:themeColor="accent1" w:themeShade="BF"/>
      <w:kern w:val="0"/>
      <w:sz w:val="20"/>
      <w:szCs w:val="20"/>
      <w:lang w:eastAsia="pl-PL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4B5442"/>
    <w:rPr>
      <w:i/>
      <w:iCs/>
      <w:color w:val="A5A5A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5442"/>
    <w:rPr>
      <w:b/>
      <w:bCs/>
      <w:smallCaps/>
      <w:color w:val="A5A5A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Niestandardowy 4">
      <a:dk1>
        <a:srgbClr val="B2B2B2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Pietraszek</dc:creator>
  <cp:keywords/>
  <dc:description/>
  <cp:lastModifiedBy>Renata Pietraszek</cp:lastModifiedBy>
  <cp:revision>2</cp:revision>
  <dcterms:created xsi:type="dcterms:W3CDTF">2025-10-06T09:26:00Z</dcterms:created>
  <dcterms:modified xsi:type="dcterms:W3CDTF">2025-10-06T09:27:00Z</dcterms:modified>
</cp:coreProperties>
</file>